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BA8D5" w14:textId="77777777" w:rsidR="00DF4994" w:rsidRDefault="005C4D81" w:rsidP="00DF4994">
      <w:pPr>
        <w:pBdr>
          <w:bottom w:val="single" w:sz="4" w:space="1" w:color="auto"/>
        </w:pBdr>
        <w:jc w:val="center"/>
        <w:rPr>
          <w:b/>
          <w:bCs/>
        </w:rPr>
      </w:pPr>
      <w:r>
        <w:rPr>
          <w:b/>
          <w:bCs/>
        </w:rPr>
        <w:t>[</w:t>
      </w:r>
      <w:r w:rsidRPr="00C609A1">
        <w:rPr>
          <w:b/>
          <w:bCs/>
          <w:highlight w:val="magenta"/>
        </w:rPr>
        <w:t>Member Organization Name</w:t>
      </w:r>
      <w:r>
        <w:rPr>
          <w:b/>
          <w:bCs/>
        </w:rPr>
        <w:t>]</w:t>
      </w:r>
      <w:r w:rsidR="00EB09D9">
        <w:rPr>
          <w:b/>
          <w:bCs/>
        </w:rPr>
        <w:t xml:space="preserve"> </w:t>
      </w:r>
    </w:p>
    <w:p w14:paraId="438F9FA2" w14:textId="1AA07D17" w:rsidR="001050F0" w:rsidRPr="00AE1AD9" w:rsidRDefault="001050F0" w:rsidP="00AA67AE">
      <w:pPr>
        <w:pBdr>
          <w:bottom w:val="single" w:sz="4" w:space="1" w:color="auto"/>
        </w:pBdr>
        <w:jc w:val="center"/>
        <w:rPr>
          <w:b/>
          <w:bCs/>
        </w:rPr>
      </w:pPr>
      <w:r w:rsidRPr="00AE1AD9">
        <w:rPr>
          <w:b/>
          <w:bCs/>
        </w:rPr>
        <w:t>RESPECTFUL WORKPLACE POLICY</w:t>
      </w:r>
      <w:r w:rsidR="00AE1AD9">
        <w:rPr>
          <w:b/>
          <w:bCs/>
        </w:rPr>
        <w:t xml:space="preserve"> </w:t>
      </w:r>
    </w:p>
    <w:p w14:paraId="5E98E354" w14:textId="069A1E9F" w:rsidR="001050F0" w:rsidRPr="00AE1AD9" w:rsidRDefault="005C4D81" w:rsidP="001050F0">
      <w:r>
        <w:rPr>
          <w:rFonts w:ascii="Calibri" w:hAnsi="Calibri"/>
          <w:bCs/>
        </w:rPr>
        <w:t>[</w:t>
      </w:r>
      <w:r w:rsidRPr="00C609A1">
        <w:rPr>
          <w:rFonts w:ascii="Calibri" w:hAnsi="Calibri"/>
          <w:b/>
          <w:highlight w:val="magenta"/>
        </w:rPr>
        <w:t>Member organization name</w:t>
      </w:r>
      <w:r w:rsidR="003C35C4">
        <w:rPr>
          <w:rFonts w:ascii="Calibri" w:hAnsi="Calibri"/>
          <w:bCs/>
        </w:rPr>
        <w:t>]</w:t>
      </w:r>
      <w:r w:rsidR="00EB09D9">
        <w:rPr>
          <w:rFonts w:ascii="Calibri" w:hAnsi="Calibri"/>
          <w:bCs/>
        </w:rPr>
        <w:t xml:space="preserve"> </w:t>
      </w:r>
      <w:r w:rsidR="0077294E">
        <w:t>provides</w:t>
      </w:r>
      <w:r w:rsidR="001050F0" w:rsidRPr="00AE1AD9">
        <w:t xml:space="preserve"> a workplace free from discrimination, bullying, and harassment. Employees</w:t>
      </w:r>
      <w:r w:rsidR="000808E9">
        <w:t xml:space="preserve">, volunteers and all </w:t>
      </w:r>
      <w:r w:rsidR="00A6019F">
        <w:t xml:space="preserve">those </w:t>
      </w:r>
      <w:r w:rsidR="000808E9">
        <w:t>visiting our food bank</w:t>
      </w:r>
      <w:r w:rsidR="001050F0" w:rsidRPr="00AE1AD9">
        <w:t xml:space="preserve"> </w:t>
      </w:r>
      <w:r w:rsidR="0077294E">
        <w:t xml:space="preserve">must </w:t>
      </w:r>
      <w:r w:rsidR="001050F0" w:rsidRPr="00AE1AD9">
        <w:t xml:space="preserve">be treated with respect and </w:t>
      </w:r>
      <w:r w:rsidR="005627BA">
        <w:t>will not</w:t>
      </w:r>
      <w:r w:rsidR="001050F0" w:rsidRPr="00AE1AD9">
        <w:t xml:space="preserve"> be discriminated against based on the grounds listed in the BC </w:t>
      </w:r>
      <w:r w:rsidR="001050F0" w:rsidRPr="003C35C4">
        <w:rPr>
          <w:i/>
          <w:iCs/>
        </w:rPr>
        <w:t>Human Rights Code</w:t>
      </w:r>
      <w:r w:rsidR="00571BD0" w:rsidRPr="00AE1AD9">
        <w:t>.</w:t>
      </w:r>
    </w:p>
    <w:p w14:paraId="77EBED94" w14:textId="4D3A9908" w:rsidR="001050F0" w:rsidRPr="00AE1AD9" w:rsidRDefault="001050F0" w:rsidP="001050F0">
      <w:r w:rsidRPr="00AE1AD9">
        <w:t>Discrimination, harassment and bullying will not be tolerated, and we expect all employees</w:t>
      </w:r>
      <w:r w:rsidR="00D40E81">
        <w:t xml:space="preserve"> and volunteers</w:t>
      </w:r>
      <w:r w:rsidR="00FA4516">
        <w:t xml:space="preserve"> (“team members”)</w:t>
      </w:r>
      <w:r w:rsidRPr="00AE1AD9">
        <w:t xml:space="preserve"> to support </w:t>
      </w:r>
      <w:r w:rsidR="00D40E81">
        <w:t>our team</w:t>
      </w:r>
      <w:r w:rsidRPr="00AE1AD9">
        <w:t xml:space="preserve"> by</w:t>
      </w:r>
      <w:r w:rsidR="0002739C" w:rsidRPr="00AE1AD9">
        <w:t xml:space="preserve"> addressing and/or</w:t>
      </w:r>
      <w:r w:rsidRPr="00AE1AD9">
        <w:t xml:space="preserve"> reporting any concerns or conduct.   </w:t>
      </w:r>
    </w:p>
    <w:p w14:paraId="1741AF12" w14:textId="6BC9DC44" w:rsidR="00792384" w:rsidRPr="00AE1AD9" w:rsidRDefault="0077294E" w:rsidP="00792384">
      <w:r>
        <w:t>While many situations can be addressed through education or informal resolution, i</w:t>
      </w:r>
      <w:r w:rsidR="00792384" w:rsidRPr="00AE1AD9">
        <w:t>f we determine that an employee</w:t>
      </w:r>
      <w:r w:rsidR="00D40E81">
        <w:t xml:space="preserve"> or volunteer</w:t>
      </w:r>
      <w:r w:rsidR="00792384" w:rsidRPr="00AE1AD9">
        <w:t xml:space="preserve"> has engaged in discrimination, bullying or harassment, whether intentional or not, appropriate disciplinary action</w:t>
      </w:r>
      <w:r w:rsidR="000E1712" w:rsidRPr="00AE1AD9">
        <w:t xml:space="preserve"> </w:t>
      </w:r>
      <w:r>
        <w:t>may</w:t>
      </w:r>
      <w:r w:rsidRPr="00AE1AD9">
        <w:t xml:space="preserve"> </w:t>
      </w:r>
      <w:r w:rsidR="000E1712" w:rsidRPr="00AE1AD9">
        <w:t>be taken. Disciplinary action will be proportion</w:t>
      </w:r>
      <w:r w:rsidR="00A93544" w:rsidRPr="00AE1AD9">
        <w:t>ate</w:t>
      </w:r>
      <w:r w:rsidR="000E1712" w:rsidRPr="00AE1AD9">
        <w:t xml:space="preserve"> to the circumstances, </w:t>
      </w:r>
      <w:r w:rsidR="00792384" w:rsidRPr="00AE1AD9">
        <w:t>up to and including dismissal for cause</w:t>
      </w:r>
      <w:r w:rsidR="000E1712" w:rsidRPr="00AE1AD9">
        <w:t xml:space="preserve"> in serious cases.</w:t>
      </w:r>
    </w:p>
    <w:p w14:paraId="31063DE7" w14:textId="77777777" w:rsidR="001050F0" w:rsidRPr="00AE1AD9" w:rsidRDefault="001050F0" w:rsidP="00AA67AE">
      <w:pPr>
        <w:pBdr>
          <w:bottom w:val="single" w:sz="4" w:space="1" w:color="auto"/>
        </w:pBdr>
        <w:rPr>
          <w:b/>
          <w:bCs/>
        </w:rPr>
      </w:pPr>
      <w:r w:rsidRPr="00AE1AD9">
        <w:rPr>
          <w:b/>
          <w:bCs/>
        </w:rPr>
        <w:t xml:space="preserve">What are Discrimination, Bullying and Harassment? </w:t>
      </w:r>
    </w:p>
    <w:p w14:paraId="57819990" w14:textId="1C09E3FC" w:rsidR="001050F0" w:rsidRDefault="001050F0" w:rsidP="001050F0">
      <w:r w:rsidRPr="00AA67AE">
        <w:rPr>
          <w:b/>
          <w:bCs/>
          <w:u w:val="single"/>
        </w:rPr>
        <w:t>Discrimination</w:t>
      </w:r>
      <w:r w:rsidRPr="00AE1AD9">
        <w:t xml:space="preserve"> </w:t>
      </w:r>
      <w:r w:rsidR="0077294E">
        <w:t>is</w:t>
      </w:r>
      <w:r w:rsidR="0077294E" w:rsidRPr="00AE1AD9">
        <w:t xml:space="preserve"> </w:t>
      </w:r>
      <w:r w:rsidRPr="00AE1AD9">
        <w:t xml:space="preserve">when someone suffers negative consequences at work because of any of the prohibited grounds listed in the </w:t>
      </w:r>
      <w:r w:rsidRPr="00AE1AD9">
        <w:rPr>
          <w:i/>
          <w:iCs/>
        </w:rPr>
        <w:t>BC Human Rights Code</w:t>
      </w:r>
      <w:r w:rsidR="00571BD0" w:rsidRPr="00AE1AD9">
        <w:t>, which currently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6042C" w14:paraId="0FDE49CE" w14:textId="77777777" w:rsidTr="00BA2DD9">
        <w:tc>
          <w:tcPr>
            <w:tcW w:w="4675" w:type="dxa"/>
          </w:tcPr>
          <w:p w14:paraId="206843B9" w14:textId="77777777" w:rsidR="00A6042C" w:rsidRPr="00AE1AD9" w:rsidRDefault="00A6042C" w:rsidP="00A6042C">
            <w:pPr>
              <w:pStyle w:val="ListParagraph"/>
              <w:numPr>
                <w:ilvl w:val="0"/>
                <w:numId w:val="1"/>
              </w:numPr>
            </w:pPr>
            <w:r w:rsidRPr="00AE1AD9">
              <w:t xml:space="preserve">race, </w:t>
            </w:r>
          </w:p>
          <w:p w14:paraId="5AFACC73" w14:textId="77777777" w:rsidR="00A6042C" w:rsidRPr="00AE1AD9" w:rsidRDefault="00A6042C" w:rsidP="00A6042C">
            <w:pPr>
              <w:pStyle w:val="ListParagraph"/>
              <w:numPr>
                <w:ilvl w:val="0"/>
                <w:numId w:val="1"/>
              </w:numPr>
            </w:pPr>
            <w:r w:rsidRPr="00AE1AD9">
              <w:t xml:space="preserve">colour, </w:t>
            </w:r>
          </w:p>
          <w:p w14:paraId="6282331D" w14:textId="77777777" w:rsidR="00A6042C" w:rsidRPr="00AE1AD9" w:rsidRDefault="00A6042C" w:rsidP="00A6042C">
            <w:pPr>
              <w:pStyle w:val="ListParagraph"/>
              <w:numPr>
                <w:ilvl w:val="0"/>
                <w:numId w:val="1"/>
              </w:numPr>
            </w:pPr>
            <w:r w:rsidRPr="00AE1AD9">
              <w:t xml:space="preserve">ancestry, </w:t>
            </w:r>
          </w:p>
          <w:p w14:paraId="37EFC97C" w14:textId="77777777" w:rsidR="00A6042C" w:rsidRPr="00AE1AD9" w:rsidRDefault="00A6042C" w:rsidP="00A6042C">
            <w:pPr>
              <w:pStyle w:val="ListParagraph"/>
              <w:numPr>
                <w:ilvl w:val="0"/>
                <w:numId w:val="1"/>
              </w:numPr>
            </w:pPr>
            <w:r w:rsidRPr="00AE1AD9">
              <w:t xml:space="preserve">place of origin, </w:t>
            </w:r>
          </w:p>
          <w:p w14:paraId="05116DBF" w14:textId="77777777" w:rsidR="00A6042C" w:rsidRPr="00AE1AD9" w:rsidRDefault="00A6042C" w:rsidP="00A6042C">
            <w:pPr>
              <w:pStyle w:val="ListParagraph"/>
              <w:numPr>
                <w:ilvl w:val="0"/>
                <w:numId w:val="1"/>
              </w:numPr>
            </w:pPr>
            <w:r w:rsidRPr="00AE1AD9">
              <w:t xml:space="preserve">political belief, </w:t>
            </w:r>
          </w:p>
          <w:p w14:paraId="08ABE7BF" w14:textId="77777777" w:rsidR="00A6042C" w:rsidRPr="00AE1AD9" w:rsidRDefault="00A6042C" w:rsidP="00A6042C">
            <w:pPr>
              <w:pStyle w:val="ListParagraph"/>
              <w:numPr>
                <w:ilvl w:val="0"/>
                <w:numId w:val="1"/>
              </w:numPr>
            </w:pPr>
            <w:r w:rsidRPr="00AE1AD9">
              <w:t xml:space="preserve">religion, </w:t>
            </w:r>
          </w:p>
          <w:p w14:paraId="45E63612" w14:textId="77777777" w:rsidR="00A6042C" w:rsidRPr="00AE1AD9" w:rsidRDefault="00A6042C" w:rsidP="00A6042C">
            <w:pPr>
              <w:pStyle w:val="ListParagraph"/>
              <w:numPr>
                <w:ilvl w:val="0"/>
                <w:numId w:val="1"/>
              </w:numPr>
            </w:pPr>
            <w:r w:rsidRPr="00AE1AD9">
              <w:t xml:space="preserve">marital status, </w:t>
            </w:r>
          </w:p>
          <w:p w14:paraId="061D533D" w14:textId="77777777" w:rsidR="00A6042C" w:rsidRDefault="00A6042C" w:rsidP="001050F0"/>
        </w:tc>
        <w:tc>
          <w:tcPr>
            <w:tcW w:w="4675" w:type="dxa"/>
          </w:tcPr>
          <w:p w14:paraId="1DFF0988" w14:textId="77777777" w:rsidR="00A6042C" w:rsidRPr="00AE1AD9" w:rsidRDefault="00A6042C" w:rsidP="00A6042C">
            <w:pPr>
              <w:pStyle w:val="ListParagraph"/>
              <w:numPr>
                <w:ilvl w:val="0"/>
                <w:numId w:val="1"/>
              </w:numPr>
            </w:pPr>
            <w:r w:rsidRPr="00AE1AD9">
              <w:t xml:space="preserve">family status, </w:t>
            </w:r>
          </w:p>
          <w:p w14:paraId="5C1D675E" w14:textId="77777777" w:rsidR="00A6042C" w:rsidRPr="00AE1AD9" w:rsidRDefault="00A6042C" w:rsidP="00A6042C">
            <w:pPr>
              <w:pStyle w:val="ListParagraph"/>
              <w:numPr>
                <w:ilvl w:val="0"/>
                <w:numId w:val="1"/>
              </w:numPr>
            </w:pPr>
            <w:r w:rsidRPr="00AE1AD9">
              <w:t xml:space="preserve">physical or mental disability, </w:t>
            </w:r>
          </w:p>
          <w:p w14:paraId="6F136D7E" w14:textId="77777777" w:rsidR="00A6042C" w:rsidRPr="00AE1AD9" w:rsidRDefault="00A6042C" w:rsidP="00A6042C">
            <w:pPr>
              <w:pStyle w:val="ListParagraph"/>
              <w:numPr>
                <w:ilvl w:val="0"/>
                <w:numId w:val="1"/>
              </w:numPr>
            </w:pPr>
            <w:r w:rsidRPr="00AE1AD9">
              <w:t xml:space="preserve">sex, </w:t>
            </w:r>
          </w:p>
          <w:p w14:paraId="575C6DA3" w14:textId="77777777" w:rsidR="00A6042C" w:rsidRPr="00AE1AD9" w:rsidRDefault="00A6042C" w:rsidP="00A6042C">
            <w:pPr>
              <w:pStyle w:val="ListParagraph"/>
              <w:numPr>
                <w:ilvl w:val="0"/>
                <w:numId w:val="1"/>
              </w:numPr>
            </w:pPr>
            <w:r w:rsidRPr="00AE1AD9">
              <w:t xml:space="preserve">sexual orientation, </w:t>
            </w:r>
          </w:p>
          <w:p w14:paraId="0FE6F197" w14:textId="77777777" w:rsidR="00A6042C" w:rsidRPr="00AE1AD9" w:rsidRDefault="00A6042C" w:rsidP="00A6042C">
            <w:pPr>
              <w:pStyle w:val="ListParagraph"/>
              <w:numPr>
                <w:ilvl w:val="0"/>
                <w:numId w:val="1"/>
              </w:numPr>
            </w:pPr>
            <w:r w:rsidRPr="00AE1AD9">
              <w:t xml:space="preserve">gender identity or expression, or </w:t>
            </w:r>
          </w:p>
          <w:p w14:paraId="29CEEC7F" w14:textId="77777777" w:rsidR="00A6042C" w:rsidRPr="00AE1AD9" w:rsidRDefault="00A6042C" w:rsidP="00A6042C">
            <w:pPr>
              <w:pStyle w:val="ListParagraph"/>
              <w:numPr>
                <w:ilvl w:val="0"/>
                <w:numId w:val="1"/>
              </w:numPr>
            </w:pPr>
            <w:r w:rsidRPr="00AE1AD9">
              <w:t xml:space="preserve">criminal or summary conviction offence that is unrelated to employment.  </w:t>
            </w:r>
          </w:p>
          <w:p w14:paraId="2E0EFBCA" w14:textId="77777777" w:rsidR="00A6042C" w:rsidRDefault="00A6042C" w:rsidP="001050F0"/>
        </w:tc>
      </w:tr>
    </w:tbl>
    <w:p w14:paraId="1EA149B1" w14:textId="337B8194" w:rsidR="001050F0" w:rsidRPr="00AE1AD9" w:rsidRDefault="001050F0" w:rsidP="001050F0">
      <w:r w:rsidRPr="00AA67AE">
        <w:rPr>
          <w:b/>
          <w:bCs/>
          <w:u w:val="single"/>
        </w:rPr>
        <w:t>Harassment and bullying</w:t>
      </w:r>
      <w:r w:rsidRPr="00AE1AD9">
        <w:t xml:space="preserve"> include any inappropriate conduct or comment by </w:t>
      </w:r>
      <w:r w:rsidRPr="00AA67AE">
        <w:rPr>
          <w:u w:val="single"/>
        </w:rPr>
        <w:t>a person</w:t>
      </w:r>
      <w:r w:rsidRPr="00AE1AD9">
        <w:t xml:space="preserve"> toward</w:t>
      </w:r>
      <w:r w:rsidR="00DB4FD0" w:rsidRPr="00AE1AD9">
        <w:t>s</w:t>
      </w:r>
      <w:r w:rsidRPr="00AE1AD9">
        <w:t xml:space="preserve"> a </w:t>
      </w:r>
      <w:r w:rsidR="00FB7E7D">
        <w:t>team member</w:t>
      </w:r>
      <w:r w:rsidR="00FB7E7D" w:rsidRPr="00AE1AD9">
        <w:t xml:space="preserve"> </w:t>
      </w:r>
      <w:r w:rsidRPr="00AE1AD9">
        <w:t xml:space="preserve">that the person knew, or reasonably ought to have known, would cause that </w:t>
      </w:r>
      <w:r w:rsidR="00FB7E7D">
        <w:t>team member</w:t>
      </w:r>
      <w:r w:rsidR="00FB7E7D" w:rsidRPr="00AE1AD9">
        <w:t xml:space="preserve"> </w:t>
      </w:r>
      <w:r w:rsidRPr="00AE1AD9">
        <w:t xml:space="preserve">to be humiliated or intimidated.  </w:t>
      </w:r>
    </w:p>
    <w:p w14:paraId="606A44F7" w14:textId="46866187" w:rsidR="00870F87" w:rsidRPr="00AE1AD9" w:rsidRDefault="00473EF6" w:rsidP="001050F0">
      <w:r w:rsidRPr="00AE1AD9">
        <w:t>A</w:t>
      </w:r>
      <w:r w:rsidR="00870F87" w:rsidRPr="00AE1AD9">
        <w:t xml:space="preserve"> </w:t>
      </w:r>
      <w:r w:rsidR="00870F87" w:rsidRPr="00AE1AD9">
        <w:rPr>
          <w:u w:val="single"/>
        </w:rPr>
        <w:t>person</w:t>
      </w:r>
      <w:r w:rsidR="00870F87" w:rsidRPr="00AE1AD9">
        <w:t xml:space="preserve"> includes any individual</w:t>
      </w:r>
      <w:r w:rsidR="00782C68">
        <w:t xml:space="preserve"> </w:t>
      </w:r>
      <w:r w:rsidR="00B54FE5">
        <w:t xml:space="preserve">with whom a team member is </w:t>
      </w:r>
      <w:r w:rsidR="0022465B">
        <w:t>interacting as part of th</w:t>
      </w:r>
      <w:r w:rsidR="00A41E25">
        <w:t>eir</w:t>
      </w:r>
      <w:r w:rsidR="0022465B">
        <w:t xml:space="preserve"> work at the food bank. </w:t>
      </w:r>
      <w:r w:rsidR="00870F87" w:rsidRPr="00AE1AD9">
        <w:t xml:space="preserve">This could include </w:t>
      </w:r>
      <w:r w:rsidR="0022465B">
        <w:t>another employee or volunteer, a</w:t>
      </w:r>
      <w:r w:rsidR="00592A68">
        <w:t xml:space="preserve"> </w:t>
      </w:r>
      <w:r w:rsidR="00021F2E" w:rsidRPr="00AE1AD9">
        <w:t>client</w:t>
      </w:r>
      <w:r w:rsidR="009B7744">
        <w:t>,</w:t>
      </w:r>
      <w:r w:rsidR="00221244">
        <w:t xml:space="preserve"> a donor</w:t>
      </w:r>
      <w:r w:rsidR="009B7744">
        <w:t xml:space="preserve"> </w:t>
      </w:r>
      <w:r w:rsidR="00021F2E" w:rsidRPr="00AE1AD9">
        <w:t xml:space="preserve">or anyone </w:t>
      </w:r>
      <w:r w:rsidR="007B0A22" w:rsidRPr="00AE1AD9">
        <w:t xml:space="preserve">a </w:t>
      </w:r>
      <w:r w:rsidR="005D43F3">
        <w:t>team member</w:t>
      </w:r>
      <w:r w:rsidR="005D43F3" w:rsidRPr="00AE1AD9">
        <w:t xml:space="preserve"> </w:t>
      </w:r>
      <w:r w:rsidR="007B0A22" w:rsidRPr="00AE1AD9">
        <w:t>comes into contact with at the workplace.</w:t>
      </w:r>
    </w:p>
    <w:p w14:paraId="2C94DBED" w14:textId="3E78B89E" w:rsidR="001050F0" w:rsidRPr="00AE1AD9" w:rsidRDefault="001050F0" w:rsidP="001050F0">
      <w:r w:rsidRPr="00AE1AD9">
        <w:t xml:space="preserve">Examples of conduct or comments that might constitute bullying and harassment include verbal aggression or insults, calling someone names, </w:t>
      </w:r>
      <w:r w:rsidR="00C23B9E" w:rsidRPr="00AE1AD9">
        <w:t xml:space="preserve">insulting or </w:t>
      </w:r>
      <w:r w:rsidR="005D43F3">
        <w:t>demeaning</w:t>
      </w:r>
      <w:r w:rsidR="005D43F3" w:rsidRPr="00AE1AD9">
        <w:t xml:space="preserve"> </w:t>
      </w:r>
      <w:r w:rsidR="00C23B9E" w:rsidRPr="00AE1AD9">
        <w:t>jokes</w:t>
      </w:r>
      <w:r w:rsidR="00EA6127" w:rsidRPr="00AE1AD9">
        <w:t xml:space="preserve">, </w:t>
      </w:r>
      <w:r w:rsidRPr="00AE1AD9">
        <w:t xml:space="preserve">vandalizing personal belongings, </w:t>
      </w:r>
      <w:r w:rsidR="00A41E25">
        <w:t xml:space="preserve">or </w:t>
      </w:r>
      <w:r w:rsidRPr="00AE1AD9">
        <w:t xml:space="preserve">spreading rumours. </w:t>
      </w:r>
    </w:p>
    <w:p w14:paraId="373FCE51" w14:textId="0AE5306A" w:rsidR="00473EF6" w:rsidRPr="00AE1AD9" w:rsidRDefault="00473EF6" w:rsidP="00473EF6">
      <w:r w:rsidRPr="00AE1AD9">
        <w:t>Discrimination, bullying and harassment do not have to be intentional to be against the law and/or against</w:t>
      </w:r>
      <w:r w:rsidR="00342C87">
        <w:t xml:space="preserve"> </w:t>
      </w:r>
      <w:r w:rsidR="00E41B79">
        <w:t>[</w:t>
      </w:r>
      <w:r w:rsidR="00E41B79" w:rsidRPr="00221244">
        <w:rPr>
          <w:b/>
          <w:bCs/>
          <w:highlight w:val="magenta"/>
        </w:rPr>
        <w:t>member organization</w:t>
      </w:r>
      <w:r w:rsidR="00DF4994" w:rsidRPr="00221244">
        <w:rPr>
          <w:b/>
          <w:bCs/>
          <w:highlight w:val="magenta"/>
        </w:rPr>
        <w:t xml:space="preserve"> name</w:t>
      </w:r>
      <w:r w:rsidR="00C609A1">
        <w:t>]</w:t>
      </w:r>
      <w:r w:rsidR="00342C87">
        <w:t xml:space="preserve">’s </w:t>
      </w:r>
      <w:r w:rsidRPr="00AE1AD9">
        <w:t>policy.</w:t>
      </w:r>
    </w:p>
    <w:p w14:paraId="25DADAFC" w14:textId="2D0B0B9E" w:rsidR="00473EF6" w:rsidRPr="00AE1AD9" w:rsidRDefault="00D35BBD" w:rsidP="00473EF6">
      <w:r>
        <w:t>Even</w:t>
      </w:r>
      <w:r w:rsidR="00473EF6" w:rsidRPr="00AE1AD9">
        <w:t xml:space="preserve"> well-intended jokes or compliments can be humiliating or intimidating to </w:t>
      </w:r>
      <w:r w:rsidR="0076332A">
        <w:t>others at work</w:t>
      </w:r>
      <w:r w:rsidR="00473EF6" w:rsidRPr="00AE1AD9">
        <w:t xml:space="preserve">, and may result in discipline. This can be especially true of comments by a manager to those they supervise. Put yourself in the other person’s shoes and avoid comments or actions that have any potential for being misinterpreted.  </w:t>
      </w:r>
    </w:p>
    <w:p w14:paraId="03827515" w14:textId="3573E649" w:rsidR="00473EF6" w:rsidRPr="00AE1AD9" w:rsidRDefault="00473EF6" w:rsidP="001050F0">
      <w:pPr>
        <w:rPr>
          <w:b/>
          <w:bCs/>
        </w:rPr>
      </w:pPr>
      <w:r w:rsidRPr="00AE1AD9">
        <w:rPr>
          <w:b/>
          <w:bCs/>
        </w:rPr>
        <w:lastRenderedPageBreak/>
        <w:t xml:space="preserve">What is </w:t>
      </w:r>
      <w:r w:rsidRPr="003C35C4">
        <w:rPr>
          <w:b/>
          <w:bCs/>
          <w:u w:val="single"/>
        </w:rPr>
        <w:t>not</w:t>
      </w:r>
      <w:r w:rsidRPr="00D55C08">
        <w:rPr>
          <w:b/>
          <w:bCs/>
        </w:rPr>
        <w:t xml:space="preserve"> </w:t>
      </w:r>
      <w:r w:rsidRPr="00AE1AD9">
        <w:rPr>
          <w:b/>
          <w:bCs/>
        </w:rPr>
        <w:t>bullying or harassment?</w:t>
      </w:r>
    </w:p>
    <w:p w14:paraId="2D40C0D1" w14:textId="3C8AD5DB" w:rsidR="00473EF6" w:rsidRPr="00AE1AD9" w:rsidRDefault="001050F0" w:rsidP="001050F0">
      <w:r w:rsidRPr="00AE1AD9">
        <w:t xml:space="preserve">Not </w:t>
      </w:r>
      <w:r w:rsidR="00473EF6" w:rsidRPr="00AE1AD9">
        <w:t xml:space="preserve">every instance of </w:t>
      </w:r>
      <w:r w:rsidRPr="00AE1AD9">
        <w:t xml:space="preserve">inappropriate, offensive, or disrespectful </w:t>
      </w:r>
      <w:r w:rsidR="00473EF6" w:rsidRPr="00AE1AD9">
        <w:t xml:space="preserve">comments or </w:t>
      </w:r>
      <w:r w:rsidRPr="00AE1AD9">
        <w:t>conduct is bullying and harassment.</w:t>
      </w:r>
      <w:r w:rsidR="00473EF6" w:rsidRPr="00AE1AD9">
        <w:t xml:space="preserve">  We all take a misstep once in a while</w:t>
      </w:r>
      <w:r w:rsidR="009A2BDD">
        <w:t>, and we do not always agree with others at work.</w:t>
      </w:r>
      <w:r w:rsidR="00473EF6" w:rsidRPr="00AE1AD9">
        <w:t xml:space="preserve"> </w:t>
      </w:r>
      <w:r w:rsidRPr="00AE1AD9">
        <w:t xml:space="preserve"> Bullying and </w:t>
      </w:r>
      <w:r w:rsidR="00515AA8">
        <w:t>h</w:t>
      </w:r>
      <w:r w:rsidRPr="00AE1AD9">
        <w:t xml:space="preserve">arassment do </w:t>
      </w:r>
      <w:r w:rsidRPr="003C35C4">
        <w:rPr>
          <w:u w:val="single"/>
        </w:rPr>
        <w:t>not</w:t>
      </w:r>
      <w:r w:rsidRPr="00AE1AD9">
        <w:t xml:space="preserve"> include: </w:t>
      </w:r>
    </w:p>
    <w:p w14:paraId="19774632" w14:textId="1C09D364" w:rsidR="00473EF6" w:rsidRPr="00AE1AD9" w:rsidRDefault="001050F0" w:rsidP="00977F49">
      <w:pPr>
        <w:pStyle w:val="ListParagraph"/>
        <w:numPr>
          <w:ilvl w:val="0"/>
          <w:numId w:val="3"/>
        </w:numPr>
      </w:pPr>
      <w:r w:rsidRPr="00AE1AD9">
        <w:t xml:space="preserve">expressing differences of opinion in a respectful manner, </w:t>
      </w:r>
    </w:p>
    <w:p w14:paraId="38B06144" w14:textId="637B4A88" w:rsidR="00473EF6" w:rsidRPr="00AE1AD9" w:rsidRDefault="001050F0" w:rsidP="00977F49">
      <w:pPr>
        <w:pStyle w:val="ListParagraph"/>
        <w:numPr>
          <w:ilvl w:val="0"/>
          <w:numId w:val="3"/>
        </w:numPr>
      </w:pPr>
      <w:r w:rsidRPr="00AE1AD9">
        <w:t xml:space="preserve">offering constructive feedback, guidance or advice about work-related behaviour, managing a </w:t>
      </w:r>
      <w:r w:rsidR="00C900A4">
        <w:t>team member</w:t>
      </w:r>
      <w:r w:rsidRPr="00AE1AD9">
        <w:t xml:space="preserve">’s performance, taking reasonable disciplinary actions or assigning work, or </w:t>
      </w:r>
    </w:p>
    <w:p w14:paraId="65C5D7A8" w14:textId="2D542FF4" w:rsidR="001050F0" w:rsidRPr="00AE1AD9" w:rsidRDefault="001050F0" w:rsidP="00977F49">
      <w:pPr>
        <w:pStyle w:val="ListParagraph"/>
        <w:numPr>
          <w:ilvl w:val="0"/>
          <w:numId w:val="3"/>
        </w:numPr>
      </w:pPr>
      <w:r w:rsidRPr="00AE1AD9">
        <w:t xml:space="preserve">making a good faith complaint about another </w:t>
      </w:r>
      <w:r w:rsidR="00C900A4">
        <w:t>team member</w:t>
      </w:r>
      <w:r w:rsidRPr="00AE1AD9">
        <w:t>’s conduct through established procedures.</w:t>
      </w:r>
    </w:p>
    <w:p w14:paraId="794C516B" w14:textId="0A265E81" w:rsidR="00B9596C" w:rsidRPr="00AE1AD9" w:rsidRDefault="000E1712" w:rsidP="001050F0">
      <w:pPr>
        <w:rPr>
          <w:b/>
          <w:bCs/>
        </w:rPr>
      </w:pPr>
      <w:r w:rsidRPr="00AE1AD9">
        <w:rPr>
          <w:b/>
          <w:bCs/>
        </w:rPr>
        <w:t xml:space="preserve">What is </w:t>
      </w:r>
      <w:r w:rsidR="00B9596C" w:rsidRPr="00AE1AD9">
        <w:rPr>
          <w:b/>
          <w:bCs/>
        </w:rPr>
        <w:t>Sexual Harassment</w:t>
      </w:r>
      <w:r w:rsidRPr="00AE1AD9">
        <w:rPr>
          <w:b/>
          <w:bCs/>
        </w:rPr>
        <w:t>?</w:t>
      </w:r>
    </w:p>
    <w:p w14:paraId="5821AA80" w14:textId="1BA0CAE7" w:rsidR="00B9596C" w:rsidRDefault="00B9596C" w:rsidP="001050F0">
      <w:r w:rsidRPr="00AE1AD9">
        <w:t xml:space="preserve">Sexual </w:t>
      </w:r>
      <w:r w:rsidR="00221244">
        <w:t>h</w:t>
      </w:r>
      <w:r w:rsidRPr="00AE1AD9">
        <w:t>arassment is unwelcome conduct or comments of a sexual nature that negatively impact the work environment or lead to adverse job-related consequences.</w:t>
      </w:r>
    </w:p>
    <w:p w14:paraId="0294BE30" w14:textId="5C9AF2DA" w:rsidR="00333998" w:rsidRPr="00AE1AD9" w:rsidRDefault="00333998" w:rsidP="001050F0">
      <w:r>
        <w:t>Sexual harassment can take a wide range of forms including unwelcome workplace banter/jokes of a sexual nature, unwelcome comments about a person</w:t>
      </w:r>
      <w:r w:rsidR="00584823">
        <w:t>’</w:t>
      </w:r>
      <w:r>
        <w:t>s body/appearance, stalking or sexual assault. These are just a few examples.</w:t>
      </w:r>
    </w:p>
    <w:p w14:paraId="20084463" w14:textId="4FA788D7" w:rsidR="00B9596C" w:rsidRDefault="00B9596C" w:rsidP="001050F0">
      <w:r w:rsidRPr="00AE1AD9">
        <w:t xml:space="preserve">Consensual relationships are not sexual harassment. However, power </w:t>
      </w:r>
      <w:r w:rsidR="009A2BDD">
        <w:t>imbalances</w:t>
      </w:r>
      <w:r w:rsidR="009A2BDD" w:rsidRPr="00AE1AD9">
        <w:t xml:space="preserve"> </w:t>
      </w:r>
      <w:r w:rsidRPr="00AE1AD9">
        <w:t>and reporting structures are important to consider</w:t>
      </w:r>
      <w:r w:rsidR="009A2BDD">
        <w:t xml:space="preserve"> when determining consent. R</w:t>
      </w:r>
      <w:r w:rsidR="00884218">
        <w:t>elationships between supervisors and subordinates</w:t>
      </w:r>
      <w:r w:rsidR="009A2BDD">
        <w:t xml:space="preserve"> must be approached with extreme care by the supervisor and</w:t>
      </w:r>
      <w:r w:rsidR="00884218">
        <w:t xml:space="preserve"> reported to [</w:t>
      </w:r>
      <w:r w:rsidR="00884218" w:rsidRPr="00FA4516">
        <w:rPr>
          <w:b/>
          <w:bCs/>
          <w:highlight w:val="magenta"/>
        </w:rPr>
        <w:t>member organization name</w:t>
      </w:r>
      <w:r w:rsidR="00884218">
        <w:t>]</w:t>
      </w:r>
      <w:r w:rsidR="009A2BDD">
        <w:t xml:space="preserve"> to avoid conflict of interest</w:t>
      </w:r>
      <w:r w:rsidR="00884218">
        <w:t>.</w:t>
      </w:r>
    </w:p>
    <w:p w14:paraId="6DD01F3F" w14:textId="101A0A2F" w:rsidR="00DC5756" w:rsidRPr="00077A0F" w:rsidRDefault="00DC5756" w:rsidP="001050F0">
      <w:pPr>
        <w:rPr>
          <w:b/>
          <w:bCs/>
        </w:rPr>
      </w:pPr>
      <w:r w:rsidRPr="00077A0F">
        <w:rPr>
          <w:b/>
          <w:bCs/>
        </w:rPr>
        <w:t>Workplace Violence</w:t>
      </w:r>
    </w:p>
    <w:p w14:paraId="52056951" w14:textId="43A93C4D" w:rsidR="00DC5756" w:rsidRPr="00AE1AD9" w:rsidRDefault="00E56289" w:rsidP="001050F0">
      <w:r>
        <w:t>Workplace</w:t>
      </w:r>
      <w:r w:rsidR="0089529B">
        <w:t xml:space="preserve"> violence </w:t>
      </w:r>
      <w:r>
        <w:t>includes</w:t>
      </w:r>
      <w:r w:rsidR="0089529B">
        <w:t xml:space="preserve"> attempted or actual assaults or any threatening statement or behaviou</w:t>
      </w:r>
      <w:r w:rsidR="00D21F2D">
        <w:t>r towards a</w:t>
      </w:r>
      <w:r w:rsidR="009279A7">
        <w:t xml:space="preserve"> </w:t>
      </w:r>
      <w:r w:rsidR="001D269D">
        <w:t>team member</w:t>
      </w:r>
      <w:r w:rsidR="00D21F2D">
        <w:t xml:space="preserve"> which gives the </w:t>
      </w:r>
      <w:r w:rsidR="001D269D">
        <w:t>team member</w:t>
      </w:r>
      <w:r w:rsidR="009279A7">
        <w:t xml:space="preserve"> reasonable cause to believe they are at risk of injury.</w:t>
      </w:r>
      <w:r w:rsidR="005A226C">
        <w:t xml:space="preserve">  Attempted </w:t>
      </w:r>
      <w:r w:rsidR="00AD48D9">
        <w:t>assaults, actual assaults or threats (either by co-workers or by others at work) can be a</w:t>
      </w:r>
      <w:r w:rsidR="00077A0F">
        <w:t xml:space="preserve"> very serious</w:t>
      </w:r>
      <w:r w:rsidR="00AD48D9">
        <w:t xml:space="preserve"> form of discrimination, bullying </w:t>
      </w:r>
      <w:r>
        <w:t>and/or</w:t>
      </w:r>
      <w:r w:rsidR="00AD48D9">
        <w:t xml:space="preserve"> harassment</w:t>
      </w:r>
      <w:r w:rsidR="00077A0F">
        <w:t>.</w:t>
      </w:r>
    </w:p>
    <w:p w14:paraId="0CA6F802" w14:textId="24B6E086" w:rsidR="00792384" w:rsidRPr="00AE1AD9" w:rsidRDefault="00792384" w:rsidP="00AA67AE">
      <w:pPr>
        <w:pBdr>
          <w:bottom w:val="single" w:sz="4" w:space="1" w:color="auto"/>
        </w:pBdr>
        <w:rPr>
          <w:b/>
          <w:bCs/>
        </w:rPr>
      </w:pPr>
      <w:r w:rsidRPr="00AE1AD9">
        <w:rPr>
          <w:b/>
          <w:bCs/>
        </w:rPr>
        <w:t>Employer Obligations</w:t>
      </w:r>
    </w:p>
    <w:p w14:paraId="5742CB43" w14:textId="51766A73" w:rsidR="00792384" w:rsidRPr="00AE1AD9" w:rsidRDefault="00792384" w:rsidP="001050F0">
      <w:r w:rsidRPr="00AE1AD9">
        <w:t>As an employer,</w:t>
      </w:r>
      <w:r w:rsidR="004173F8">
        <w:t xml:space="preserve"> </w:t>
      </w:r>
      <w:r w:rsidR="00884218">
        <w:t>[</w:t>
      </w:r>
      <w:r w:rsidR="00884218" w:rsidRPr="00FA4516">
        <w:rPr>
          <w:b/>
          <w:bCs/>
          <w:highlight w:val="magenta"/>
        </w:rPr>
        <w:t>member organization</w:t>
      </w:r>
      <w:r w:rsidR="00FA4516" w:rsidRPr="00FA4516">
        <w:rPr>
          <w:b/>
          <w:bCs/>
          <w:highlight w:val="magenta"/>
        </w:rPr>
        <w:t xml:space="preserve"> name</w:t>
      </w:r>
      <w:r w:rsidR="00884218">
        <w:t>]</w:t>
      </w:r>
      <w:r w:rsidR="004173F8">
        <w:t xml:space="preserve"> </w:t>
      </w:r>
      <w:r w:rsidRPr="00AE1AD9">
        <w:t>must:</w:t>
      </w:r>
    </w:p>
    <w:p w14:paraId="6EF06546" w14:textId="2B7ED174" w:rsidR="00792384" w:rsidRPr="00AE1AD9" w:rsidRDefault="00792384" w:rsidP="00792384">
      <w:pPr>
        <w:pStyle w:val="ListParagraph"/>
        <w:numPr>
          <w:ilvl w:val="0"/>
          <w:numId w:val="6"/>
        </w:numPr>
      </w:pPr>
      <w:r w:rsidRPr="00AE1AD9">
        <w:t xml:space="preserve">ensure the health and safety of its </w:t>
      </w:r>
      <w:r w:rsidR="00677629">
        <w:t>team members</w:t>
      </w:r>
      <w:r w:rsidRPr="00AE1AD9">
        <w:t>; and</w:t>
      </w:r>
    </w:p>
    <w:p w14:paraId="68298BEB" w14:textId="77777777" w:rsidR="00792384" w:rsidRPr="00AE1AD9" w:rsidRDefault="00792384" w:rsidP="00792384">
      <w:pPr>
        <w:pStyle w:val="ListParagraph"/>
      </w:pPr>
    </w:p>
    <w:p w14:paraId="13D5A157" w14:textId="59A88342" w:rsidR="00792384" w:rsidRDefault="00792384" w:rsidP="00792384">
      <w:pPr>
        <w:pStyle w:val="ListParagraph"/>
        <w:numPr>
          <w:ilvl w:val="0"/>
          <w:numId w:val="6"/>
        </w:numPr>
      </w:pPr>
      <w:r w:rsidRPr="00AE1AD9">
        <w:t>take steps to prevent and address bullying and harassment in the workplace.</w:t>
      </w:r>
    </w:p>
    <w:p w14:paraId="5CD90F3A" w14:textId="77777777" w:rsidR="006B0D4B" w:rsidRDefault="006B0D4B" w:rsidP="003C35C4">
      <w:pPr>
        <w:pStyle w:val="ListParagraph"/>
      </w:pPr>
    </w:p>
    <w:p w14:paraId="14D341CA" w14:textId="129015BB" w:rsidR="001050F0" w:rsidRPr="00AE1AD9" w:rsidRDefault="00732720" w:rsidP="00AA67AE">
      <w:pPr>
        <w:pBdr>
          <w:bottom w:val="single" w:sz="4" w:space="1" w:color="auto"/>
        </w:pBdr>
        <w:rPr>
          <w:b/>
          <w:bCs/>
        </w:rPr>
      </w:pPr>
      <w:r>
        <w:rPr>
          <w:b/>
          <w:bCs/>
        </w:rPr>
        <w:t>Team Member</w:t>
      </w:r>
      <w:r w:rsidR="001050F0" w:rsidRPr="00AE1AD9">
        <w:rPr>
          <w:b/>
          <w:bCs/>
        </w:rPr>
        <w:t xml:space="preserve"> Obligations</w:t>
      </w:r>
    </w:p>
    <w:p w14:paraId="078F9F87" w14:textId="7E669AED" w:rsidR="001050F0" w:rsidRPr="00AE1AD9" w:rsidRDefault="00732720" w:rsidP="001050F0">
      <w:r>
        <w:t>Team members</w:t>
      </w:r>
      <w:r w:rsidR="001050F0" w:rsidRPr="00AE1AD9">
        <w:t xml:space="preserve"> must:</w:t>
      </w:r>
    </w:p>
    <w:p w14:paraId="2BE7B9EA" w14:textId="06224321" w:rsidR="001050F0" w:rsidRPr="00AE1AD9" w:rsidRDefault="001050F0" w:rsidP="001050F0">
      <w:r w:rsidRPr="00AE1AD9">
        <w:t>1.</w:t>
      </w:r>
      <w:r w:rsidRPr="00AE1AD9">
        <w:tab/>
        <w:t>not engage in discriminatory conduct, bullying or harassment of other</w:t>
      </w:r>
      <w:r w:rsidR="00884218">
        <w:t>s in the workplace,</w:t>
      </w:r>
    </w:p>
    <w:p w14:paraId="73D3FE80" w14:textId="33FE8BE2" w:rsidR="001050F0" w:rsidRPr="00AE1AD9" w:rsidRDefault="001050F0" w:rsidP="001050F0">
      <w:r w:rsidRPr="00AE1AD9">
        <w:t>2.</w:t>
      </w:r>
      <w:r w:rsidRPr="00AE1AD9">
        <w:tab/>
      </w:r>
      <w:r w:rsidR="00B9596C" w:rsidRPr="00AE1AD9">
        <w:t xml:space="preserve">address or </w:t>
      </w:r>
      <w:r w:rsidRPr="00AE1AD9">
        <w:t xml:space="preserve">report discrimination, bullying and harassment if it is observed or experienced; and </w:t>
      </w:r>
    </w:p>
    <w:p w14:paraId="26D7730E" w14:textId="55F946A3" w:rsidR="001050F0" w:rsidRPr="00AE1AD9" w:rsidRDefault="001050F0" w:rsidP="001050F0">
      <w:r w:rsidRPr="00AE1AD9">
        <w:t>3.</w:t>
      </w:r>
      <w:r w:rsidRPr="00AE1AD9">
        <w:tab/>
        <w:t>apply and comply with this policy at all times.</w:t>
      </w:r>
    </w:p>
    <w:p w14:paraId="5717BCD8" w14:textId="4E7B3C66" w:rsidR="00210361" w:rsidRPr="00AE1AD9" w:rsidRDefault="00884218" w:rsidP="001050F0">
      <w:r>
        <w:lastRenderedPageBreak/>
        <w:t>[</w:t>
      </w:r>
      <w:r w:rsidRPr="00732720">
        <w:rPr>
          <w:b/>
          <w:bCs/>
          <w:highlight w:val="magenta"/>
        </w:rPr>
        <w:t>member organization</w:t>
      </w:r>
      <w:r w:rsidR="00515AA8" w:rsidRPr="00732720">
        <w:rPr>
          <w:b/>
          <w:bCs/>
          <w:highlight w:val="magenta"/>
        </w:rPr>
        <w:t xml:space="preserve"> name</w:t>
      </w:r>
      <w:r w:rsidR="00596392">
        <w:t>]</w:t>
      </w:r>
      <w:r w:rsidR="00261446">
        <w:t xml:space="preserve"> </w:t>
      </w:r>
      <w:r w:rsidR="00210361" w:rsidRPr="00AE1AD9">
        <w:t xml:space="preserve">encourages all </w:t>
      </w:r>
      <w:r w:rsidR="00DE5C92">
        <w:t xml:space="preserve">team members </w:t>
      </w:r>
      <w:r w:rsidR="00210361" w:rsidRPr="00AE1AD9">
        <w:t xml:space="preserve">to be </w:t>
      </w:r>
      <w:r w:rsidR="006D22F7">
        <w:t>active</w:t>
      </w:r>
      <w:r w:rsidR="006D22F7" w:rsidRPr="00AE1AD9">
        <w:t xml:space="preserve"> </w:t>
      </w:r>
      <w:r w:rsidR="00210361" w:rsidRPr="00AE1AD9">
        <w:t xml:space="preserve">in ensuring that we have a </w:t>
      </w:r>
      <w:r w:rsidR="009A2BDD">
        <w:t>respectful</w:t>
      </w:r>
      <w:r w:rsidR="00210361" w:rsidRPr="00AE1AD9">
        <w:t xml:space="preserve"> workplace. </w:t>
      </w:r>
      <w:r w:rsidR="00DF4994">
        <w:t>I</w:t>
      </w:r>
      <w:r w:rsidR="00210361" w:rsidRPr="00AE1AD9">
        <w:t>f you see something that you believe violates our policy, speak out about i</w:t>
      </w:r>
      <w:r w:rsidR="00DF4994">
        <w:t>t</w:t>
      </w:r>
      <w:r w:rsidR="00210361" w:rsidRPr="00AE1AD9">
        <w:t>.</w:t>
      </w:r>
    </w:p>
    <w:p w14:paraId="3265B1FC" w14:textId="582F087F" w:rsidR="001050F0" w:rsidRPr="00AE1AD9" w:rsidRDefault="00DF4994" w:rsidP="00AA67AE">
      <w:pPr>
        <w:pBdr>
          <w:bottom w:val="single" w:sz="4" w:space="1" w:color="auto"/>
        </w:pBdr>
        <w:rPr>
          <w:b/>
          <w:bCs/>
        </w:rPr>
      </w:pPr>
      <w:r>
        <w:rPr>
          <w:b/>
          <w:bCs/>
        </w:rPr>
        <w:t>What to do if you observe or experience bullying, harassment or discrimination</w:t>
      </w:r>
    </w:p>
    <w:p w14:paraId="0269D87B" w14:textId="2354FBB4" w:rsidR="001050F0" w:rsidRPr="00AE1AD9" w:rsidRDefault="001050F0" w:rsidP="001050F0">
      <w:r w:rsidRPr="00AE1AD9">
        <w:t xml:space="preserve">If you are harassed or believe you have been </w:t>
      </w:r>
      <w:r w:rsidR="00DD28D7">
        <w:t xml:space="preserve">bullied, harassed or </w:t>
      </w:r>
      <w:r w:rsidRPr="00AE1AD9">
        <w:t xml:space="preserve">discriminated against </w:t>
      </w:r>
      <w:r w:rsidR="00104B4D">
        <w:t>in the workplace</w:t>
      </w:r>
      <w:r w:rsidRPr="00AE1AD9">
        <w:t xml:space="preserve">, </w:t>
      </w:r>
      <w:r w:rsidR="00DF4994">
        <w:t>or if you observe bullying, harassment or discrimination</w:t>
      </w:r>
      <w:r w:rsidR="00DD28D7">
        <w:t xml:space="preserve"> at work</w:t>
      </w:r>
      <w:r w:rsidR="00DF4994">
        <w:t xml:space="preserve">, </w:t>
      </w:r>
      <w:r w:rsidRPr="00AE1AD9">
        <w:t>promptly follow this procedure:</w:t>
      </w:r>
    </w:p>
    <w:p w14:paraId="31A2A88C" w14:textId="1FC81B8D" w:rsidR="001050F0" w:rsidRPr="00AE1AD9" w:rsidRDefault="001050F0" w:rsidP="001050F0">
      <w:r w:rsidRPr="00AE1AD9">
        <w:t>1.</w:t>
      </w:r>
      <w:r w:rsidRPr="00AE1AD9">
        <w:tab/>
        <w:t xml:space="preserve">Speak directly to that </w:t>
      </w:r>
      <w:r w:rsidR="009A2BDD">
        <w:t>team member</w:t>
      </w:r>
      <w:r w:rsidRPr="00AE1AD9">
        <w:t xml:space="preserve"> and explain that their actions are </w:t>
      </w:r>
      <w:r w:rsidR="00DD28D7" w:rsidRPr="00AE1AD9">
        <w:t>inappropriate,</w:t>
      </w:r>
      <w:r w:rsidRPr="00AE1AD9">
        <w:t xml:space="preserve"> and you would like the offensive behavior to stop. </w:t>
      </w:r>
      <w:r w:rsidR="00DF4994">
        <w:t>This may resolve the issue.</w:t>
      </w:r>
    </w:p>
    <w:p w14:paraId="4AAE0F80" w14:textId="13E8B9EC" w:rsidR="00336525" w:rsidRPr="00AE1AD9" w:rsidRDefault="001050F0" w:rsidP="001050F0">
      <w:r w:rsidRPr="00AE1AD9">
        <w:t>2.</w:t>
      </w:r>
      <w:r w:rsidRPr="00AE1AD9">
        <w:tab/>
        <w:t xml:space="preserve">If you are uncomfortable speaking directly to </w:t>
      </w:r>
      <w:r w:rsidR="009A2BDD">
        <w:t>that team member</w:t>
      </w:r>
      <w:r w:rsidRPr="00AE1AD9">
        <w:t xml:space="preserve"> or if the inappropriate behavio</w:t>
      </w:r>
      <w:r w:rsidR="00823889">
        <w:t>u</w:t>
      </w:r>
      <w:r w:rsidRPr="00AE1AD9">
        <w:t>r continues after speaking to them, then notify</w:t>
      </w:r>
      <w:r w:rsidR="00A15613">
        <w:t xml:space="preserve"> [</w:t>
      </w:r>
      <w:r w:rsidR="00A15613" w:rsidRPr="00732720">
        <w:rPr>
          <w:b/>
          <w:bCs/>
          <w:highlight w:val="yellow"/>
        </w:rPr>
        <w:t>manager/supervisor</w:t>
      </w:r>
      <w:r w:rsidR="00A15613">
        <w:rPr>
          <w:b/>
          <w:bCs/>
        </w:rPr>
        <w:t>]</w:t>
      </w:r>
      <w:r w:rsidRPr="00AE1AD9">
        <w:t xml:space="preserve">.  </w:t>
      </w:r>
    </w:p>
    <w:p w14:paraId="7F982ED6" w14:textId="26BF9281" w:rsidR="00336525" w:rsidRPr="00AE1AD9" w:rsidRDefault="00336525" w:rsidP="001050F0">
      <w:r w:rsidRPr="00AE1AD9">
        <w:t>3.</w:t>
      </w:r>
      <w:r w:rsidRPr="00AE1AD9">
        <w:tab/>
        <w:t xml:space="preserve">If your complaint is regarding </w:t>
      </w:r>
      <w:r w:rsidR="000A1A00">
        <w:t xml:space="preserve">a </w:t>
      </w:r>
      <w:r w:rsidR="000A1A00" w:rsidRPr="001D269D">
        <w:rPr>
          <w:highlight w:val="yellow"/>
        </w:rPr>
        <w:t>Manager or Supervisor</w:t>
      </w:r>
      <w:r w:rsidRPr="00AE1AD9">
        <w:t xml:space="preserve"> or you are not comfortable speaking to </w:t>
      </w:r>
      <w:r w:rsidR="000A1A00">
        <w:t>them</w:t>
      </w:r>
      <w:r w:rsidRPr="00AE1AD9">
        <w:t xml:space="preserve"> about your particular complaint, then report the matter directly to </w:t>
      </w:r>
      <w:r w:rsidR="00A15613">
        <w:t>[</w:t>
      </w:r>
      <w:r w:rsidR="00A15613" w:rsidRPr="00732720">
        <w:rPr>
          <w:b/>
          <w:bCs/>
          <w:highlight w:val="yellow"/>
        </w:rPr>
        <w:t>HR</w:t>
      </w:r>
      <w:r w:rsidR="00467265" w:rsidRPr="00732720">
        <w:rPr>
          <w:b/>
          <w:bCs/>
          <w:highlight w:val="yellow"/>
        </w:rPr>
        <w:t xml:space="preserve"> or other</w:t>
      </w:r>
      <w:r w:rsidR="00301261">
        <w:rPr>
          <w:b/>
          <w:bCs/>
          <w:highlight w:val="yellow"/>
        </w:rPr>
        <w:t xml:space="preserve"> appropriate internal</w:t>
      </w:r>
      <w:r w:rsidR="00467265" w:rsidRPr="00732720">
        <w:rPr>
          <w:b/>
          <w:bCs/>
          <w:highlight w:val="yellow"/>
        </w:rPr>
        <w:t xml:space="preserve"> </w:t>
      </w:r>
      <w:r w:rsidR="00C45817" w:rsidRPr="00732720">
        <w:rPr>
          <w:b/>
          <w:bCs/>
          <w:highlight w:val="yellow"/>
        </w:rPr>
        <w:t>team member</w:t>
      </w:r>
      <w:r w:rsidR="00467265">
        <w:rPr>
          <w:b/>
          <w:bCs/>
        </w:rPr>
        <w:t>]</w:t>
      </w:r>
      <w:r w:rsidR="0030145E" w:rsidRPr="00AE1AD9">
        <w:t>.</w:t>
      </w:r>
    </w:p>
    <w:p w14:paraId="068F9E85" w14:textId="6E744CBA" w:rsidR="003D39D5" w:rsidRPr="003D39D5" w:rsidRDefault="00DF4994" w:rsidP="003D39D5">
      <w:pPr>
        <w:spacing w:after="240"/>
        <w:jc w:val="both"/>
        <w:rPr>
          <w:rFonts w:ascii="Calibri" w:eastAsia="Arial" w:hAnsi="Calibri" w:cs="Arial"/>
        </w:rPr>
      </w:pPr>
      <w:r w:rsidRPr="00C133B6">
        <w:rPr>
          <w:rFonts w:ascii="Calibri" w:eastAsia="Arial" w:hAnsi="Calibri" w:cs="Arial"/>
          <w:highlight w:val="yellow"/>
        </w:rPr>
        <w:t>Supervisors or m</w:t>
      </w:r>
      <w:r w:rsidR="003D39D5" w:rsidRPr="00C133B6">
        <w:rPr>
          <w:rFonts w:ascii="Calibri" w:eastAsia="Arial" w:hAnsi="Calibri" w:cs="Arial"/>
          <w:highlight w:val="yellow"/>
        </w:rPr>
        <w:t>anagers</w:t>
      </w:r>
      <w:r w:rsidR="003D39D5" w:rsidRPr="009A3FC2">
        <w:rPr>
          <w:rFonts w:ascii="Calibri" w:eastAsia="Arial" w:hAnsi="Calibri" w:cs="Arial"/>
        </w:rPr>
        <w:t xml:space="preserve"> who observe bullying, harassment or discrimination should take immediate action to stop it and promptly notify </w:t>
      </w:r>
      <w:r w:rsidR="003D39D5" w:rsidRPr="00C133B6">
        <w:rPr>
          <w:rFonts w:ascii="Calibri" w:eastAsia="Arial" w:hAnsi="Calibri" w:cs="Arial"/>
          <w:highlight w:val="yellow"/>
        </w:rPr>
        <w:t>HR</w:t>
      </w:r>
      <w:r w:rsidR="003D39D5" w:rsidRPr="009A3FC2">
        <w:rPr>
          <w:rFonts w:ascii="Calibri" w:eastAsia="Arial" w:hAnsi="Calibri" w:cs="Arial"/>
        </w:rPr>
        <w:t xml:space="preserve">. </w:t>
      </w:r>
    </w:p>
    <w:p w14:paraId="7ACD2C73" w14:textId="5065678D" w:rsidR="001050F0" w:rsidRPr="00AE1AD9" w:rsidRDefault="001050F0" w:rsidP="001050F0">
      <w:r w:rsidRPr="00AE1AD9">
        <w:t xml:space="preserve">All complaints of bullying, harassment and discrimination are strictly confidential, except for disclosures reasonably required to address and investigate the matter, including any investigation or disclosures required by law. </w:t>
      </w:r>
      <w:r w:rsidR="00B57296">
        <w:t>To ensure the integrity of the</w:t>
      </w:r>
      <w:r w:rsidR="00163F17">
        <w:t xml:space="preserve"> complaint process and</w:t>
      </w:r>
      <w:r w:rsidR="00B57296">
        <w:t xml:space="preserve"> investigation, team members</w:t>
      </w:r>
      <w:r w:rsidR="00B57296" w:rsidRPr="00AE1AD9">
        <w:t xml:space="preserve"> </w:t>
      </w:r>
      <w:r w:rsidRPr="00AE1AD9">
        <w:t>should not discuss complaints</w:t>
      </w:r>
      <w:r w:rsidR="00B57296">
        <w:t xml:space="preserve"> </w:t>
      </w:r>
      <w:r w:rsidR="00163F17">
        <w:t>made under this Policy</w:t>
      </w:r>
      <w:r w:rsidRPr="00AE1AD9">
        <w:t xml:space="preserve"> with othe</w:t>
      </w:r>
      <w:r w:rsidR="00B57296">
        <w:t>rs in the workplace</w:t>
      </w:r>
      <w:r w:rsidR="00654D56">
        <w:t>.</w:t>
      </w:r>
      <w:r w:rsidRPr="00AE1AD9">
        <w:t xml:space="preserve"> </w:t>
      </w:r>
    </w:p>
    <w:p w14:paraId="3C7A842D" w14:textId="3AE15957" w:rsidR="00654D56" w:rsidRPr="00C21148" w:rsidRDefault="00654D56" w:rsidP="001050F0">
      <w:pPr>
        <w:rPr>
          <w:b/>
          <w:bCs/>
        </w:rPr>
      </w:pPr>
      <w:r w:rsidRPr="00C21148">
        <w:rPr>
          <w:b/>
          <w:bCs/>
        </w:rPr>
        <w:t>Informal Resolution</w:t>
      </w:r>
    </w:p>
    <w:p w14:paraId="6B636ADC" w14:textId="338AE6C8" w:rsidR="00473EF6" w:rsidRDefault="00654D56" w:rsidP="001050F0">
      <w:r>
        <w:t>M</w:t>
      </w:r>
      <w:r w:rsidR="00DF4994">
        <w:t>any</w:t>
      </w:r>
      <w:r w:rsidRPr="00AE1AD9">
        <w:t xml:space="preserve"> </w:t>
      </w:r>
      <w:r w:rsidR="00473EF6" w:rsidRPr="00AE1AD9">
        <w:t xml:space="preserve">incidents of bullying and harassment </w:t>
      </w:r>
      <w:r w:rsidR="00DF4994">
        <w:t xml:space="preserve">can be </w:t>
      </w:r>
      <w:r w:rsidR="00473EF6" w:rsidRPr="00AE1AD9">
        <w:t xml:space="preserve">resolved informally.  </w:t>
      </w:r>
      <w:r w:rsidR="00F53DAA">
        <w:t>This can include</w:t>
      </w:r>
      <w:r w:rsidR="00473EF6" w:rsidRPr="00AE1AD9">
        <w:t xml:space="preserve"> discussions with both parties (separately or together), written statements of expectations or a mediation.  In</w:t>
      </w:r>
      <w:r w:rsidR="00DF4994">
        <w:t xml:space="preserve"> most cases, in</w:t>
      </w:r>
      <w:r w:rsidR="00473EF6" w:rsidRPr="00AE1AD9">
        <w:t xml:space="preserve">formal resolution </w:t>
      </w:r>
      <w:r w:rsidR="009A2BDD">
        <w:t xml:space="preserve">will </w:t>
      </w:r>
      <w:r w:rsidR="00473EF6" w:rsidRPr="00AE1AD9">
        <w:t>be attempted before proceeding to a formal investigation.</w:t>
      </w:r>
    </w:p>
    <w:p w14:paraId="2A01012E" w14:textId="7B8AF5C0" w:rsidR="00654D56" w:rsidRPr="00C21148" w:rsidRDefault="00654D56" w:rsidP="00AA67AE">
      <w:pPr>
        <w:pBdr>
          <w:bottom w:val="single" w:sz="4" w:space="1" w:color="auto"/>
        </w:pBdr>
        <w:rPr>
          <w:b/>
          <w:bCs/>
        </w:rPr>
      </w:pPr>
      <w:r w:rsidRPr="00C21148">
        <w:rPr>
          <w:b/>
          <w:bCs/>
        </w:rPr>
        <w:t>Formal Complaint</w:t>
      </w:r>
      <w:r w:rsidR="00DF4994">
        <w:rPr>
          <w:b/>
          <w:bCs/>
        </w:rPr>
        <w:t>s</w:t>
      </w:r>
      <w:r w:rsidRPr="00C21148">
        <w:rPr>
          <w:b/>
          <w:bCs/>
        </w:rPr>
        <w:t xml:space="preserve"> and Investigation</w:t>
      </w:r>
    </w:p>
    <w:p w14:paraId="50135740" w14:textId="14D27FF4" w:rsidR="00336525" w:rsidRPr="00AE1AD9" w:rsidRDefault="001050F0" w:rsidP="001050F0">
      <w:r w:rsidRPr="00AE1AD9">
        <w:t>If</w:t>
      </w:r>
      <w:r w:rsidR="006234FC">
        <w:t xml:space="preserve"> </w:t>
      </w:r>
      <w:r w:rsidR="00654D56">
        <w:t>[</w:t>
      </w:r>
      <w:r w:rsidR="00654D56" w:rsidRPr="00C133B6">
        <w:rPr>
          <w:b/>
          <w:bCs/>
          <w:highlight w:val="magenta"/>
        </w:rPr>
        <w:t>member organization name</w:t>
      </w:r>
      <w:r w:rsidR="00654D56">
        <w:t>]</w:t>
      </w:r>
      <w:r w:rsidR="006234FC">
        <w:t xml:space="preserve"> </w:t>
      </w:r>
      <w:r w:rsidRPr="00AE1AD9">
        <w:t>is unable to resolve the complaint on an informal basis within a reasonable period of time, then you have the option of making a “Formal Complaint</w:t>
      </w:r>
      <w:r w:rsidR="009D55F0" w:rsidRPr="00AE1AD9">
        <w:t xml:space="preserve">.” </w:t>
      </w:r>
      <w:r w:rsidR="00DD28D7">
        <w:t>Team members</w:t>
      </w:r>
      <w:r w:rsidR="00DD28D7" w:rsidRPr="00AE1AD9">
        <w:t xml:space="preserve"> </w:t>
      </w:r>
      <w:r w:rsidRPr="00AE1AD9">
        <w:t xml:space="preserve">are expected fill out the Complaint Form that is attached as Schedule “A” to this policy and to keep written accounts of incidents and submit them with their Formal Complaint. Formal Complaints of harassment or discrimination </w:t>
      </w:r>
      <w:r w:rsidR="0002739C" w:rsidRPr="00AE1AD9">
        <w:t xml:space="preserve">may </w:t>
      </w:r>
      <w:r w:rsidRPr="00AE1AD9">
        <w:t>be investigated.</w:t>
      </w:r>
      <w:r w:rsidR="0002739C" w:rsidRPr="00AE1AD9">
        <w:t xml:space="preserve">  Informal resolution may </w:t>
      </w:r>
      <w:r w:rsidR="00654D56">
        <w:t>still</w:t>
      </w:r>
      <w:r w:rsidR="00654D56" w:rsidRPr="00AE1AD9">
        <w:t xml:space="preserve"> </w:t>
      </w:r>
      <w:r w:rsidR="0002739C" w:rsidRPr="00AE1AD9">
        <w:t xml:space="preserve">be explored </w:t>
      </w:r>
      <w:r w:rsidR="00654D56">
        <w:t>at any point.</w:t>
      </w:r>
    </w:p>
    <w:p w14:paraId="2C2F2540" w14:textId="6A836DDC" w:rsidR="001050F0" w:rsidRPr="00AE1AD9" w:rsidRDefault="009A2BDD" w:rsidP="001050F0">
      <w:r>
        <w:t>[</w:t>
      </w:r>
      <w:r w:rsidRPr="00C133B6">
        <w:rPr>
          <w:b/>
          <w:bCs/>
          <w:highlight w:val="magenta"/>
        </w:rPr>
        <w:t>member organization name</w:t>
      </w:r>
      <w:r>
        <w:t>]</w:t>
      </w:r>
      <w:r w:rsidR="00B81AFC">
        <w:t xml:space="preserve"> may</w:t>
      </w:r>
      <w:r w:rsidR="001050F0" w:rsidRPr="00AE1AD9">
        <w:t xml:space="preserve"> also initiate a Formal Complaint investigation if </w:t>
      </w:r>
      <w:r w:rsidR="001E444C">
        <w:t>they</w:t>
      </w:r>
      <w:r w:rsidR="0002739C" w:rsidRPr="00AE1AD9">
        <w:t xml:space="preserve"> </w:t>
      </w:r>
      <w:r w:rsidR="001050F0" w:rsidRPr="00AE1AD9">
        <w:t xml:space="preserve">determine that </w:t>
      </w:r>
      <w:r w:rsidR="00336525" w:rsidRPr="00AE1AD9">
        <w:t>a</w:t>
      </w:r>
      <w:r w:rsidR="001050F0" w:rsidRPr="00AE1AD9">
        <w:t xml:space="preserve"> matter is</w:t>
      </w:r>
      <w:r w:rsidR="0002739C" w:rsidRPr="00AE1AD9">
        <w:t xml:space="preserve"> serious and</w:t>
      </w:r>
      <w:r w:rsidR="001050F0" w:rsidRPr="00AE1AD9">
        <w:t xml:space="preserve"> reasonably likely to constitute bullying, harassment or discrimination. </w:t>
      </w:r>
    </w:p>
    <w:p w14:paraId="27B4CA43" w14:textId="77777777" w:rsidR="001050F0" w:rsidRPr="00AE1AD9" w:rsidRDefault="001050F0" w:rsidP="001050F0">
      <w:r w:rsidRPr="00AE1AD9">
        <w:t>Investigation of a Formal Complaint involves the following steps:</w:t>
      </w:r>
    </w:p>
    <w:p w14:paraId="5DC04727" w14:textId="1B1EE0FC" w:rsidR="001050F0" w:rsidRPr="00AE1AD9" w:rsidRDefault="001050F0" w:rsidP="001050F0">
      <w:r w:rsidRPr="00AE1AD9">
        <w:t>1.</w:t>
      </w:r>
      <w:r w:rsidRPr="00AE1AD9">
        <w:tab/>
      </w:r>
      <w:r w:rsidR="00803F95">
        <w:t xml:space="preserve">An appropriate internal </w:t>
      </w:r>
      <w:r w:rsidR="00C85F6E">
        <w:t>team member</w:t>
      </w:r>
      <w:r w:rsidR="00905DB6">
        <w:t xml:space="preserve"> to [</w:t>
      </w:r>
      <w:r w:rsidR="00905DB6" w:rsidRPr="00BF5E40">
        <w:rPr>
          <w:b/>
          <w:bCs/>
          <w:highlight w:val="magenta"/>
        </w:rPr>
        <w:t>member organization name</w:t>
      </w:r>
      <w:r w:rsidR="00905DB6">
        <w:t>]</w:t>
      </w:r>
      <w:r w:rsidR="00A86CD6">
        <w:t xml:space="preserve">, or a third party </w:t>
      </w:r>
      <w:r w:rsidR="000808F4">
        <w:t>i</w:t>
      </w:r>
      <w:r w:rsidRPr="00AE1AD9">
        <w:t>nvestigato</w:t>
      </w:r>
      <w:r w:rsidR="009D55F0" w:rsidRPr="00AE1AD9">
        <w:t>r</w:t>
      </w:r>
      <w:r w:rsidR="0002739C" w:rsidRPr="00AE1AD9">
        <w:t xml:space="preserve"> </w:t>
      </w:r>
      <w:r w:rsidRPr="00AE1AD9">
        <w:t>will be assigned to the complaint</w:t>
      </w:r>
      <w:r w:rsidR="000808F4">
        <w:t xml:space="preserve"> (the “Investigator”)</w:t>
      </w:r>
      <w:r w:rsidRPr="00AE1AD9">
        <w:t xml:space="preserve">. </w:t>
      </w:r>
    </w:p>
    <w:p w14:paraId="347682B4" w14:textId="77777777" w:rsidR="001050F0" w:rsidRPr="00AE1AD9" w:rsidRDefault="001050F0" w:rsidP="001050F0">
      <w:r w:rsidRPr="00AE1AD9">
        <w:t>2.</w:t>
      </w:r>
      <w:r w:rsidRPr="00AE1AD9">
        <w:tab/>
        <w:t xml:space="preserve">The Investigator will meet with the accuser to get a formal statement including specific examples of inappropriate conduct or statements attributed to the accused. </w:t>
      </w:r>
    </w:p>
    <w:p w14:paraId="4180FD92" w14:textId="77777777" w:rsidR="001050F0" w:rsidRPr="00AE1AD9" w:rsidRDefault="001050F0" w:rsidP="001050F0">
      <w:r w:rsidRPr="00AE1AD9">
        <w:lastRenderedPageBreak/>
        <w:t>3.</w:t>
      </w:r>
      <w:r w:rsidRPr="00AE1AD9">
        <w:tab/>
        <w:t xml:space="preserve">The Investigator will meet with the accused to address general and specific concerns/statements and get their side of the story. </w:t>
      </w:r>
    </w:p>
    <w:p w14:paraId="0C8C9D23" w14:textId="4F1A6FEE" w:rsidR="001050F0" w:rsidRPr="00AE1AD9" w:rsidRDefault="001050F0" w:rsidP="001050F0">
      <w:r w:rsidRPr="00AE1AD9">
        <w:t>4.</w:t>
      </w:r>
      <w:r w:rsidRPr="00AE1AD9">
        <w:tab/>
        <w:t xml:space="preserve">There may be a need for the Investigator to speak with other </w:t>
      </w:r>
      <w:r w:rsidR="009A2BDD">
        <w:t>team members</w:t>
      </w:r>
      <w:r w:rsidR="009A2BDD" w:rsidRPr="00AE1AD9">
        <w:t xml:space="preserve"> </w:t>
      </w:r>
      <w:r w:rsidRPr="00AE1AD9">
        <w:t xml:space="preserve">as witnesses, </w:t>
      </w:r>
      <w:r w:rsidR="0002739C" w:rsidRPr="00AE1AD9">
        <w:t>which will be at the Investigator’s discretion</w:t>
      </w:r>
      <w:r w:rsidRPr="00AE1AD9">
        <w:t>. The Investigator will keep</w:t>
      </w:r>
      <w:r w:rsidR="0002739C" w:rsidRPr="00AE1AD9">
        <w:t xml:space="preserve"> confidential</w:t>
      </w:r>
      <w:r w:rsidRPr="00AE1AD9">
        <w:t xml:space="preserve"> written notes of these meetings. All witnesses will be reminded that this is confidential matter and it should not be discussed with anyone including the accused or the accuser. </w:t>
      </w:r>
    </w:p>
    <w:p w14:paraId="09750C0E" w14:textId="3516EEFB" w:rsidR="001050F0" w:rsidRPr="00AE1AD9" w:rsidRDefault="001050F0" w:rsidP="001050F0">
      <w:r w:rsidRPr="00AE1AD9">
        <w:t>5.</w:t>
      </w:r>
      <w:r w:rsidRPr="00AE1AD9">
        <w:tab/>
        <w:t xml:space="preserve">The Investigator may also review other evidence such as emails, </w:t>
      </w:r>
      <w:r w:rsidR="00893EF8">
        <w:t xml:space="preserve">text messages, </w:t>
      </w:r>
      <w:r w:rsidRPr="00AE1AD9">
        <w:t xml:space="preserve">handwritten notes, photographs or physical evidence. </w:t>
      </w:r>
    </w:p>
    <w:p w14:paraId="6A5C1B5F" w14:textId="35323DBB" w:rsidR="001050F0" w:rsidRPr="00AE1AD9" w:rsidRDefault="001050F0" w:rsidP="001050F0">
      <w:r w:rsidRPr="00AE1AD9">
        <w:t>6.</w:t>
      </w:r>
      <w:r w:rsidRPr="00AE1AD9">
        <w:tab/>
        <w:t>The Investigator will communicate the results of the investigation to</w:t>
      </w:r>
      <w:r w:rsidR="008C2F81">
        <w:t xml:space="preserve"> </w:t>
      </w:r>
      <w:r w:rsidR="00893EF8">
        <w:t>[</w:t>
      </w:r>
      <w:r w:rsidR="00893EF8" w:rsidRPr="00773C5B">
        <w:rPr>
          <w:b/>
          <w:bCs/>
          <w:highlight w:val="magenta"/>
        </w:rPr>
        <w:t>member organization name</w:t>
      </w:r>
      <w:r w:rsidR="00893EF8" w:rsidRPr="00AA67AE">
        <w:rPr>
          <w:b/>
          <w:bCs/>
        </w:rPr>
        <w:t>]</w:t>
      </w:r>
      <w:r w:rsidRPr="00AE1AD9">
        <w:t xml:space="preserve"> who will then advise the accuser and the accused of the outcome and any next steps. </w:t>
      </w:r>
    </w:p>
    <w:p w14:paraId="6A9304BE" w14:textId="0769DE7B" w:rsidR="001050F0" w:rsidRPr="00AE1AD9" w:rsidRDefault="001050F0" w:rsidP="001050F0">
      <w:r w:rsidRPr="00AE1AD9">
        <w:t>7.</w:t>
      </w:r>
      <w:r w:rsidRPr="00AE1AD9">
        <w:tab/>
        <w:t xml:space="preserve">All parties will be reminded that any retaliation on any </w:t>
      </w:r>
      <w:r w:rsidR="00914990">
        <w:t>team member</w:t>
      </w:r>
      <w:r w:rsidRPr="00AE1AD9">
        <w:t xml:space="preserve"> will not be tolerated.</w:t>
      </w:r>
    </w:p>
    <w:p w14:paraId="2529E92E" w14:textId="3B475AB2" w:rsidR="001050F0" w:rsidRPr="00AE1AD9" w:rsidRDefault="00DF4994" w:rsidP="001050F0">
      <w:r>
        <w:t>R</w:t>
      </w:r>
      <w:r w:rsidR="001050F0" w:rsidRPr="00AE1AD9">
        <w:t>etaliation against a</w:t>
      </w:r>
      <w:r w:rsidR="009A2BDD">
        <w:t xml:space="preserve"> team member </w:t>
      </w:r>
      <w:r w:rsidR="001050F0" w:rsidRPr="00AE1AD9">
        <w:t xml:space="preserve">for </w:t>
      </w:r>
      <w:r w:rsidR="009A2BDD">
        <w:t>making</w:t>
      </w:r>
      <w:r w:rsidR="009A2BDD" w:rsidRPr="00AE1AD9">
        <w:t xml:space="preserve"> </w:t>
      </w:r>
      <w:r w:rsidR="001050F0" w:rsidRPr="00AE1AD9">
        <w:t xml:space="preserve">a complaint of harassment or discrimination, or for assisting in a complaint investigation </w:t>
      </w:r>
      <w:r>
        <w:t>undermines a culture of respect and is prohibited</w:t>
      </w:r>
      <w:r w:rsidR="001050F0" w:rsidRPr="00AE1AD9">
        <w:t xml:space="preserve">. Retaliation may result in discipline up to and including dismissal for cause. </w:t>
      </w:r>
    </w:p>
    <w:p w14:paraId="53E362BA" w14:textId="0B6EF084" w:rsidR="001050F0" w:rsidRPr="00AE1AD9" w:rsidRDefault="001050F0" w:rsidP="001050F0">
      <w:r w:rsidRPr="00AE1AD9">
        <w:t xml:space="preserve">If it is determined that </w:t>
      </w:r>
      <w:r w:rsidR="009A2BDD">
        <w:t>a team member</w:t>
      </w:r>
      <w:r w:rsidRPr="00AE1AD9">
        <w:t xml:space="preserve"> has filed a frivolous or malicious complaint, has brought a complaint in bad faith, or has provided false information during an investigation, disciplinary action may be taken against that </w:t>
      </w:r>
      <w:r w:rsidR="009A2BDD">
        <w:t>team member</w:t>
      </w:r>
      <w:r w:rsidR="009A2BDD" w:rsidRPr="00AE1AD9">
        <w:t xml:space="preserve"> </w:t>
      </w:r>
      <w:r w:rsidRPr="00AE1AD9">
        <w:t xml:space="preserve">up to and including dismissal </w:t>
      </w:r>
      <w:r w:rsidR="009A2BDD">
        <w:t>f</w:t>
      </w:r>
      <w:r w:rsidRPr="00AE1AD9">
        <w:t>or cause.</w:t>
      </w:r>
    </w:p>
    <w:p w14:paraId="53E537E9" w14:textId="39486EB4" w:rsidR="00792384" w:rsidRPr="00AE1AD9" w:rsidRDefault="00792384" w:rsidP="001050F0">
      <w:r w:rsidRPr="00AE1AD9">
        <w:t>It is expected that a</w:t>
      </w:r>
      <w:r w:rsidR="009A2BDD">
        <w:t xml:space="preserve"> team member </w:t>
      </w:r>
      <w:r w:rsidRPr="00AE1AD9">
        <w:t xml:space="preserve">will keep a written account of any incidents to submit with their complaint. </w:t>
      </w:r>
      <w:r w:rsidR="009A2BDD">
        <w:t>[</w:t>
      </w:r>
      <w:r w:rsidR="009A2BDD" w:rsidRPr="00773C5B">
        <w:rPr>
          <w:b/>
          <w:bCs/>
          <w:highlight w:val="magenta"/>
        </w:rPr>
        <w:t>member organization name</w:t>
      </w:r>
      <w:r w:rsidR="009A2BDD">
        <w:t>]</w:t>
      </w:r>
      <w:r w:rsidRPr="00AE1AD9">
        <w:t xml:space="preserve"> will keep a written record of any investigation findings.</w:t>
      </w:r>
    </w:p>
    <w:p w14:paraId="554F4B51" w14:textId="5EABDCAA" w:rsidR="001050F0" w:rsidRPr="00AE1AD9" w:rsidRDefault="001050F0" w:rsidP="001050F0">
      <w:r w:rsidRPr="00AE1AD9">
        <w:t xml:space="preserve">This policy applies to all </w:t>
      </w:r>
      <w:r w:rsidR="006F1FED">
        <w:t>team members</w:t>
      </w:r>
      <w:r w:rsidR="00004092">
        <w:t xml:space="preserve"> and volunteers</w:t>
      </w:r>
      <w:r w:rsidRPr="00AE1AD9">
        <w:t xml:space="preserve">, including permanent, temporary, casual, contract, and student workers. It applies to interpersonal and electronic communications. This policy will be reviewed every year and will be posted in </w:t>
      </w:r>
      <w:r w:rsidR="004E3315">
        <w:t xml:space="preserve">the </w:t>
      </w:r>
      <w:r w:rsidR="00BF5E40">
        <w:t>[</w:t>
      </w:r>
      <w:r w:rsidR="00BF5E40" w:rsidRPr="00BF5E40">
        <w:rPr>
          <w:highlight w:val="yellow"/>
        </w:rPr>
        <w:t>location of posted policy</w:t>
      </w:r>
      <w:r w:rsidR="00BF5E40">
        <w:t>]</w:t>
      </w:r>
      <w:r w:rsidR="0002739C" w:rsidRPr="00AE1AD9">
        <w:t xml:space="preserve"> </w:t>
      </w:r>
      <w:r w:rsidRPr="00AE1AD9">
        <w:t xml:space="preserve">so that it is accessible to all </w:t>
      </w:r>
      <w:r w:rsidR="00004092">
        <w:t>team members</w:t>
      </w:r>
      <w:r w:rsidRPr="00AE1AD9">
        <w:t>.</w:t>
      </w:r>
    </w:p>
    <w:p w14:paraId="5E0942C8" w14:textId="557856AA" w:rsidR="001050F0" w:rsidRPr="00AE1AD9" w:rsidRDefault="00004092" w:rsidP="001050F0">
      <w:r>
        <w:rPr>
          <w:rFonts w:ascii="Calibri" w:hAnsi="Calibri"/>
          <w:bCs/>
        </w:rPr>
        <w:t>[</w:t>
      </w:r>
      <w:r w:rsidRPr="00773C5B">
        <w:rPr>
          <w:rFonts w:ascii="Calibri" w:hAnsi="Calibri"/>
          <w:b/>
          <w:highlight w:val="magenta"/>
        </w:rPr>
        <w:t>member organization name</w:t>
      </w:r>
      <w:r>
        <w:rPr>
          <w:rFonts w:ascii="Calibri" w:hAnsi="Calibri"/>
          <w:bCs/>
        </w:rPr>
        <w:t>]</w:t>
      </w:r>
      <w:r w:rsidR="001050F0" w:rsidRPr="004E3315">
        <w:t xml:space="preserve"> </w:t>
      </w:r>
      <w:r w:rsidR="001050F0" w:rsidRPr="00AE1AD9">
        <w:t>uses its best efforts to create a workplace free from bullying, harassment and discrimination and to ensure that all complaints are handled in a</w:t>
      </w:r>
      <w:r w:rsidR="0002739C" w:rsidRPr="00AE1AD9">
        <w:t>n appropriate, proportional</w:t>
      </w:r>
      <w:r w:rsidR="001050F0" w:rsidRPr="00AE1AD9">
        <w:t xml:space="preserve"> and fair manner. Please contact </w:t>
      </w:r>
      <w:r w:rsidR="004E3315">
        <w:softHyphen/>
      </w:r>
      <w:r w:rsidR="004E3315">
        <w:softHyphen/>
      </w:r>
      <w:r w:rsidR="004E3315">
        <w:softHyphen/>
      </w:r>
      <w:r w:rsidR="00BF5E40">
        <w:t>[</w:t>
      </w:r>
      <w:r w:rsidR="00BF5E40" w:rsidRPr="00BF5E40">
        <w:rPr>
          <w:highlight w:val="yellow"/>
        </w:rPr>
        <w:t>key contact position title]</w:t>
      </w:r>
      <w:r w:rsidR="001050F0" w:rsidRPr="00AE1AD9">
        <w:t xml:space="preserve"> if you have any questions or concerns about our Respectful Workplace Policy. </w:t>
      </w:r>
    </w:p>
    <w:tbl>
      <w:tblPr>
        <w:tblStyle w:val="TableGrid"/>
        <w:tblW w:w="0" w:type="auto"/>
        <w:tblLook w:val="04A0" w:firstRow="1" w:lastRow="0" w:firstColumn="1" w:lastColumn="0" w:noHBand="0" w:noVBand="1"/>
      </w:tblPr>
      <w:tblGrid>
        <w:gridCol w:w="4675"/>
        <w:gridCol w:w="4675"/>
      </w:tblGrid>
      <w:tr w:rsidR="00716399" w:rsidRPr="00AE1AD9" w14:paraId="3E69350B" w14:textId="77777777" w:rsidTr="00716399">
        <w:tc>
          <w:tcPr>
            <w:tcW w:w="4675" w:type="dxa"/>
          </w:tcPr>
          <w:p w14:paraId="15B658F9" w14:textId="132C9494" w:rsidR="00716399" w:rsidRPr="00AE1AD9" w:rsidRDefault="00716399" w:rsidP="001050F0">
            <w:pPr>
              <w:rPr>
                <w:b/>
                <w:bCs/>
              </w:rPr>
            </w:pPr>
            <w:r w:rsidRPr="00AE1AD9">
              <w:rPr>
                <w:b/>
                <w:bCs/>
              </w:rPr>
              <w:t>Implementation Date</w:t>
            </w:r>
            <w:r w:rsidRPr="00AE1AD9">
              <w:t xml:space="preserve">: </w:t>
            </w:r>
            <w:r w:rsidR="00773C5B">
              <w:t>April</w:t>
            </w:r>
            <w:r w:rsidR="004E3315">
              <w:t xml:space="preserve"> ___, 2021</w:t>
            </w:r>
          </w:p>
        </w:tc>
        <w:tc>
          <w:tcPr>
            <w:tcW w:w="4675" w:type="dxa"/>
          </w:tcPr>
          <w:p w14:paraId="0F800C6C" w14:textId="656A48E6" w:rsidR="00716399" w:rsidRPr="00AE1AD9" w:rsidRDefault="00716399" w:rsidP="001050F0">
            <w:pPr>
              <w:rPr>
                <w:b/>
                <w:bCs/>
              </w:rPr>
            </w:pPr>
            <w:r w:rsidRPr="00AE1AD9">
              <w:rPr>
                <w:b/>
                <w:bCs/>
              </w:rPr>
              <w:t>Last Reviewed:</w:t>
            </w:r>
            <w:r w:rsidRPr="00AE1AD9">
              <w:t xml:space="preserve"> </w:t>
            </w:r>
            <w:r w:rsidR="00773C5B">
              <w:t>April</w:t>
            </w:r>
            <w:r w:rsidR="00A42FF2">
              <w:t xml:space="preserve"> ___, 2021</w:t>
            </w:r>
          </w:p>
        </w:tc>
      </w:tr>
    </w:tbl>
    <w:p w14:paraId="2453E320" w14:textId="0EDB4CDC" w:rsidR="001050F0" w:rsidRPr="00AE1AD9" w:rsidRDefault="00716399" w:rsidP="001050F0">
      <w:r w:rsidRPr="00AE1AD9">
        <w:tab/>
      </w:r>
      <w:r w:rsidRPr="00AE1AD9">
        <w:tab/>
      </w:r>
      <w:r w:rsidRPr="00AE1AD9">
        <w:tab/>
      </w:r>
      <w:r w:rsidRPr="00AE1AD9">
        <w:tab/>
      </w:r>
      <w:r w:rsidRPr="00AE1AD9">
        <w:tab/>
      </w:r>
      <w:r w:rsidRPr="00AE1AD9">
        <w:tab/>
      </w:r>
      <w:r w:rsidRPr="00AE1AD9">
        <w:tab/>
      </w:r>
    </w:p>
    <w:p w14:paraId="68470F50" w14:textId="65448181" w:rsidR="001050F0" w:rsidRPr="00AE1AD9" w:rsidRDefault="001050F0" w:rsidP="001050F0">
      <w:r w:rsidRPr="00AE1AD9">
        <w:t xml:space="preserve">I confirm that I have </w:t>
      </w:r>
      <w:r w:rsidR="00DF4994">
        <w:t>read and understood the</w:t>
      </w:r>
      <w:r w:rsidR="00C21148">
        <w:t xml:space="preserve"> </w:t>
      </w:r>
      <w:r w:rsidR="00004092">
        <w:t>[</w:t>
      </w:r>
      <w:r w:rsidR="00004092" w:rsidRPr="00BF5E40">
        <w:rPr>
          <w:b/>
          <w:bCs/>
          <w:highlight w:val="magenta"/>
        </w:rPr>
        <w:t>member organization name</w:t>
      </w:r>
      <w:r w:rsidR="00004092">
        <w:t>]</w:t>
      </w:r>
      <w:r w:rsidR="00A42FF2">
        <w:t xml:space="preserve"> </w:t>
      </w:r>
      <w:r w:rsidRPr="00AE1AD9">
        <w:t xml:space="preserve">Respectful Workplace Policy: </w:t>
      </w:r>
      <w:r w:rsidRPr="00AE1AD9">
        <w:tab/>
      </w:r>
    </w:p>
    <w:tbl>
      <w:tblPr>
        <w:tblW w:w="8118"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4608"/>
        <w:gridCol w:w="1620"/>
        <w:gridCol w:w="1890"/>
      </w:tblGrid>
      <w:tr w:rsidR="00E02094" w:rsidRPr="00AE1AD9" w14:paraId="22E90E4E" w14:textId="77777777" w:rsidTr="00AA7665">
        <w:tc>
          <w:tcPr>
            <w:tcW w:w="4608" w:type="dxa"/>
            <w:tcBorders>
              <w:bottom w:val="single" w:sz="4" w:space="0" w:color="000000"/>
            </w:tcBorders>
          </w:tcPr>
          <w:p w14:paraId="6937ECCA" w14:textId="77777777" w:rsidR="00E02094" w:rsidRPr="00AE1AD9" w:rsidRDefault="00E02094" w:rsidP="00E02094">
            <w:pPr>
              <w:widowControl w:val="0"/>
              <w:pBdr>
                <w:top w:val="nil"/>
                <w:left w:val="nil"/>
                <w:bottom w:val="nil"/>
                <w:right w:val="nil"/>
                <w:between w:val="nil"/>
              </w:pBdr>
              <w:spacing w:after="240" w:line="240" w:lineRule="auto"/>
              <w:jc w:val="both"/>
              <w:rPr>
                <w:rFonts w:ascii="Calibri" w:eastAsia="Arial" w:hAnsi="Calibri" w:cs="Arial"/>
                <w:color w:val="000000"/>
                <w:lang w:eastAsia="en-CA"/>
              </w:rPr>
            </w:pPr>
          </w:p>
        </w:tc>
        <w:tc>
          <w:tcPr>
            <w:tcW w:w="1620" w:type="dxa"/>
          </w:tcPr>
          <w:p w14:paraId="21840123" w14:textId="77777777" w:rsidR="00E02094" w:rsidRPr="00AE1AD9" w:rsidRDefault="00E02094" w:rsidP="00E02094">
            <w:pPr>
              <w:widowControl w:val="0"/>
              <w:pBdr>
                <w:top w:val="nil"/>
                <w:left w:val="nil"/>
                <w:bottom w:val="nil"/>
                <w:right w:val="nil"/>
                <w:between w:val="nil"/>
              </w:pBdr>
              <w:spacing w:after="240" w:line="240" w:lineRule="auto"/>
              <w:jc w:val="both"/>
              <w:rPr>
                <w:rFonts w:ascii="Calibri" w:eastAsia="Arial" w:hAnsi="Calibri" w:cs="Arial"/>
                <w:color w:val="000000"/>
                <w:lang w:eastAsia="en-CA"/>
              </w:rPr>
            </w:pPr>
          </w:p>
        </w:tc>
        <w:tc>
          <w:tcPr>
            <w:tcW w:w="1890" w:type="dxa"/>
          </w:tcPr>
          <w:p w14:paraId="602C69F0" w14:textId="77777777" w:rsidR="00E02094" w:rsidRPr="00AE1AD9" w:rsidRDefault="00E02094" w:rsidP="00E02094">
            <w:pPr>
              <w:widowControl w:val="0"/>
              <w:pBdr>
                <w:top w:val="nil"/>
                <w:left w:val="nil"/>
                <w:bottom w:val="nil"/>
                <w:right w:val="nil"/>
                <w:between w:val="nil"/>
              </w:pBdr>
              <w:spacing w:after="240" w:line="240" w:lineRule="auto"/>
              <w:jc w:val="both"/>
              <w:rPr>
                <w:rFonts w:ascii="Calibri" w:eastAsia="Arial" w:hAnsi="Calibri" w:cs="Arial"/>
                <w:color w:val="000000"/>
                <w:lang w:eastAsia="en-CA"/>
              </w:rPr>
            </w:pPr>
          </w:p>
        </w:tc>
      </w:tr>
      <w:tr w:rsidR="00E02094" w:rsidRPr="00AE1AD9" w14:paraId="2B728EF8" w14:textId="77777777" w:rsidTr="00AA7665">
        <w:tc>
          <w:tcPr>
            <w:tcW w:w="4608" w:type="dxa"/>
            <w:tcBorders>
              <w:top w:val="single" w:sz="4" w:space="0" w:color="000000"/>
            </w:tcBorders>
          </w:tcPr>
          <w:p w14:paraId="61D69250" w14:textId="658E3673" w:rsidR="00E02094" w:rsidRPr="00AE1AD9" w:rsidRDefault="00E02094" w:rsidP="00E02094">
            <w:pPr>
              <w:widowControl w:val="0"/>
              <w:pBdr>
                <w:top w:val="nil"/>
                <w:left w:val="nil"/>
                <w:bottom w:val="nil"/>
                <w:right w:val="nil"/>
                <w:between w:val="nil"/>
              </w:pBdr>
              <w:spacing w:after="240" w:line="240" w:lineRule="auto"/>
              <w:jc w:val="both"/>
              <w:rPr>
                <w:rFonts w:ascii="Calibri" w:eastAsia="Arial" w:hAnsi="Calibri" w:cs="Arial"/>
                <w:color w:val="000000"/>
                <w:lang w:eastAsia="en-CA"/>
              </w:rPr>
            </w:pPr>
            <w:r w:rsidRPr="00AE1AD9">
              <w:rPr>
                <w:rFonts w:ascii="Calibri" w:eastAsia="Arial" w:hAnsi="Calibri" w:cs="Arial"/>
                <w:color w:val="000000"/>
                <w:lang w:eastAsia="en-CA"/>
              </w:rPr>
              <w:t xml:space="preserve">Signature of </w:t>
            </w:r>
            <w:r w:rsidR="006F1FED">
              <w:rPr>
                <w:rFonts w:ascii="Calibri" w:eastAsia="Arial" w:hAnsi="Calibri" w:cs="Arial"/>
                <w:color w:val="000000"/>
                <w:lang w:eastAsia="en-CA"/>
              </w:rPr>
              <w:t>Team Member</w:t>
            </w:r>
            <w:r w:rsidR="00004092">
              <w:rPr>
                <w:rFonts w:ascii="Calibri" w:eastAsia="Arial" w:hAnsi="Calibri" w:cs="Arial"/>
                <w:color w:val="000000"/>
                <w:lang w:eastAsia="en-CA"/>
              </w:rPr>
              <w:t>/Volunteer</w:t>
            </w:r>
          </w:p>
        </w:tc>
        <w:tc>
          <w:tcPr>
            <w:tcW w:w="1620" w:type="dxa"/>
          </w:tcPr>
          <w:p w14:paraId="7FB7E7F1" w14:textId="77777777" w:rsidR="00E02094" w:rsidRPr="00AE1AD9" w:rsidRDefault="00E02094" w:rsidP="00E02094">
            <w:pPr>
              <w:widowControl w:val="0"/>
              <w:pBdr>
                <w:top w:val="nil"/>
                <w:left w:val="nil"/>
                <w:bottom w:val="nil"/>
                <w:right w:val="nil"/>
                <w:between w:val="nil"/>
              </w:pBdr>
              <w:spacing w:after="240" w:line="240" w:lineRule="auto"/>
              <w:jc w:val="both"/>
              <w:rPr>
                <w:rFonts w:ascii="Calibri" w:eastAsia="Arial" w:hAnsi="Calibri" w:cs="Arial"/>
                <w:color w:val="000000"/>
                <w:lang w:eastAsia="en-CA"/>
              </w:rPr>
            </w:pPr>
          </w:p>
        </w:tc>
        <w:tc>
          <w:tcPr>
            <w:tcW w:w="1890" w:type="dxa"/>
          </w:tcPr>
          <w:p w14:paraId="4D4A036F" w14:textId="77777777" w:rsidR="00E02094" w:rsidRPr="00AE1AD9" w:rsidRDefault="00E02094" w:rsidP="00E02094">
            <w:pPr>
              <w:widowControl w:val="0"/>
              <w:pBdr>
                <w:top w:val="nil"/>
                <w:left w:val="nil"/>
                <w:bottom w:val="nil"/>
                <w:right w:val="nil"/>
                <w:between w:val="nil"/>
              </w:pBdr>
              <w:spacing w:after="240" w:line="240" w:lineRule="auto"/>
              <w:jc w:val="both"/>
              <w:rPr>
                <w:rFonts w:ascii="Calibri" w:eastAsia="Arial" w:hAnsi="Calibri" w:cs="Arial"/>
                <w:color w:val="000000"/>
                <w:lang w:eastAsia="en-CA"/>
              </w:rPr>
            </w:pPr>
          </w:p>
        </w:tc>
      </w:tr>
      <w:tr w:rsidR="00E02094" w:rsidRPr="00AE1AD9" w14:paraId="29253D53" w14:textId="77777777" w:rsidTr="00AA7665">
        <w:tc>
          <w:tcPr>
            <w:tcW w:w="4608" w:type="dxa"/>
            <w:tcBorders>
              <w:bottom w:val="single" w:sz="4" w:space="0" w:color="000000"/>
            </w:tcBorders>
          </w:tcPr>
          <w:p w14:paraId="64E38B2C" w14:textId="77777777" w:rsidR="00E02094" w:rsidRPr="00AE1AD9" w:rsidRDefault="00E02094" w:rsidP="00E02094">
            <w:pPr>
              <w:widowControl w:val="0"/>
              <w:pBdr>
                <w:top w:val="nil"/>
                <w:left w:val="nil"/>
                <w:bottom w:val="nil"/>
                <w:right w:val="nil"/>
                <w:between w:val="nil"/>
              </w:pBdr>
              <w:spacing w:after="240" w:line="240" w:lineRule="auto"/>
              <w:jc w:val="both"/>
              <w:rPr>
                <w:rFonts w:ascii="Calibri" w:eastAsia="Arial" w:hAnsi="Calibri" w:cs="Arial"/>
                <w:color w:val="000000"/>
                <w:lang w:eastAsia="en-CA"/>
              </w:rPr>
            </w:pPr>
          </w:p>
        </w:tc>
        <w:tc>
          <w:tcPr>
            <w:tcW w:w="1620" w:type="dxa"/>
          </w:tcPr>
          <w:p w14:paraId="085EF0FA" w14:textId="77777777" w:rsidR="00E02094" w:rsidRPr="00AE1AD9" w:rsidRDefault="00E02094" w:rsidP="00E02094">
            <w:pPr>
              <w:widowControl w:val="0"/>
              <w:pBdr>
                <w:top w:val="nil"/>
                <w:left w:val="nil"/>
                <w:bottom w:val="nil"/>
                <w:right w:val="nil"/>
                <w:between w:val="nil"/>
              </w:pBdr>
              <w:spacing w:after="240" w:line="240" w:lineRule="auto"/>
              <w:jc w:val="both"/>
              <w:rPr>
                <w:rFonts w:ascii="Calibri" w:eastAsia="Arial" w:hAnsi="Calibri" w:cs="Arial"/>
                <w:color w:val="000000"/>
                <w:lang w:eastAsia="en-CA"/>
              </w:rPr>
            </w:pPr>
          </w:p>
        </w:tc>
        <w:tc>
          <w:tcPr>
            <w:tcW w:w="1890" w:type="dxa"/>
            <w:tcBorders>
              <w:bottom w:val="single" w:sz="4" w:space="0" w:color="000000"/>
            </w:tcBorders>
          </w:tcPr>
          <w:p w14:paraId="3D4F6011" w14:textId="77777777" w:rsidR="00E02094" w:rsidRPr="00AE1AD9" w:rsidRDefault="00E02094" w:rsidP="00E02094">
            <w:pPr>
              <w:widowControl w:val="0"/>
              <w:pBdr>
                <w:top w:val="nil"/>
                <w:left w:val="nil"/>
                <w:bottom w:val="nil"/>
                <w:right w:val="nil"/>
                <w:between w:val="nil"/>
              </w:pBdr>
              <w:spacing w:after="240" w:line="240" w:lineRule="auto"/>
              <w:jc w:val="both"/>
              <w:rPr>
                <w:rFonts w:ascii="Calibri" w:eastAsia="Arial" w:hAnsi="Calibri" w:cs="Arial"/>
                <w:color w:val="000000"/>
                <w:lang w:eastAsia="en-CA"/>
              </w:rPr>
            </w:pPr>
          </w:p>
        </w:tc>
      </w:tr>
      <w:tr w:rsidR="00E02094" w:rsidRPr="00AE1AD9" w14:paraId="588C7D29" w14:textId="77777777" w:rsidTr="00AA7665">
        <w:tc>
          <w:tcPr>
            <w:tcW w:w="4608" w:type="dxa"/>
            <w:tcBorders>
              <w:top w:val="single" w:sz="4" w:space="0" w:color="000000"/>
            </w:tcBorders>
          </w:tcPr>
          <w:p w14:paraId="14AE6821" w14:textId="5A7B7E1E" w:rsidR="00E02094" w:rsidRPr="00AE1AD9" w:rsidRDefault="00E02094" w:rsidP="00E02094">
            <w:pPr>
              <w:widowControl w:val="0"/>
              <w:pBdr>
                <w:top w:val="nil"/>
                <w:left w:val="nil"/>
                <w:bottom w:val="nil"/>
                <w:right w:val="nil"/>
                <w:between w:val="nil"/>
              </w:pBdr>
              <w:spacing w:after="240" w:line="240" w:lineRule="auto"/>
              <w:jc w:val="both"/>
              <w:rPr>
                <w:rFonts w:ascii="Calibri" w:eastAsia="Arial" w:hAnsi="Calibri" w:cs="Arial"/>
                <w:color w:val="000000"/>
                <w:lang w:eastAsia="en-CA"/>
              </w:rPr>
            </w:pPr>
            <w:r w:rsidRPr="00AE1AD9">
              <w:rPr>
                <w:rFonts w:ascii="Calibri" w:eastAsia="Arial" w:hAnsi="Calibri" w:cs="Arial"/>
                <w:color w:val="000000"/>
                <w:lang w:eastAsia="en-CA"/>
              </w:rPr>
              <w:t xml:space="preserve">Name of </w:t>
            </w:r>
            <w:r w:rsidR="006F1FED">
              <w:rPr>
                <w:rFonts w:ascii="Calibri" w:eastAsia="Arial" w:hAnsi="Calibri" w:cs="Arial"/>
                <w:color w:val="000000"/>
                <w:lang w:eastAsia="en-CA"/>
              </w:rPr>
              <w:t>Team Member</w:t>
            </w:r>
            <w:r w:rsidR="00004092">
              <w:rPr>
                <w:rFonts w:ascii="Calibri" w:eastAsia="Arial" w:hAnsi="Calibri" w:cs="Arial"/>
                <w:color w:val="000000"/>
                <w:lang w:eastAsia="en-CA"/>
              </w:rPr>
              <w:t>/Volunteer</w:t>
            </w:r>
          </w:p>
        </w:tc>
        <w:tc>
          <w:tcPr>
            <w:tcW w:w="1620" w:type="dxa"/>
          </w:tcPr>
          <w:p w14:paraId="01DD7EB4" w14:textId="77777777" w:rsidR="00E02094" w:rsidRPr="00AE1AD9" w:rsidRDefault="00E02094" w:rsidP="00E02094">
            <w:pPr>
              <w:widowControl w:val="0"/>
              <w:pBdr>
                <w:top w:val="nil"/>
                <w:left w:val="nil"/>
                <w:bottom w:val="nil"/>
                <w:right w:val="nil"/>
                <w:between w:val="nil"/>
              </w:pBdr>
              <w:spacing w:after="240" w:line="240" w:lineRule="auto"/>
              <w:jc w:val="both"/>
              <w:rPr>
                <w:rFonts w:ascii="Calibri" w:eastAsia="Arial" w:hAnsi="Calibri" w:cs="Arial"/>
                <w:color w:val="000000"/>
                <w:lang w:eastAsia="en-CA"/>
              </w:rPr>
            </w:pPr>
          </w:p>
        </w:tc>
        <w:tc>
          <w:tcPr>
            <w:tcW w:w="1890" w:type="dxa"/>
            <w:tcBorders>
              <w:top w:val="single" w:sz="4" w:space="0" w:color="000000"/>
            </w:tcBorders>
          </w:tcPr>
          <w:p w14:paraId="29526229" w14:textId="77777777" w:rsidR="00E02094" w:rsidRPr="00AE1AD9" w:rsidRDefault="00E02094" w:rsidP="00E02094">
            <w:pPr>
              <w:widowControl w:val="0"/>
              <w:pBdr>
                <w:top w:val="nil"/>
                <w:left w:val="nil"/>
                <w:bottom w:val="nil"/>
                <w:right w:val="nil"/>
                <w:between w:val="nil"/>
              </w:pBdr>
              <w:spacing w:after="240" w:line="240" w:lineRule="auto"/>
              <w:jc w:val="both"/>
              <w:rPr>
                <w:rFonts w:ascii="Calibri" w:eastAsia="Arial" w:hAnsi="Calibri" w:cs="Arial"/>
                <w:color w:val="000000"/>
                <w:lang w:eastAsia="en-CA"/>
              </w:rPr>
            </w:pPr>
            <w:r w:rsidRPr="00AE1AD9">
              <w:rPr>
                <w:rFonts w:ascii="Calibri" w:eastAsia="Arial" w:hAnsi="Calibri" w:cs="Arial"/>
                <w:color w:val="000000"/>
                <w:lang w:eastAsia="en-CA"/>
              </w:rPr>
              <w:t>Date</w:t>
            </w:r>
          </w:p>
        </w:tc>
      </w:tr>
    </w:tbl>
    <w:p w14:paraId="47798504" w14:textId="709C648A" w:rsidR="00E02094" w:rsidRPr="00AE1AD9" w:rsidRDefault="00E02094" w:rsidP="00330D55">
      <w:pPr>
        <w:keepNext/>
        <w:keepLines/>
        <w:pBdr>
          <w:top w:val="nil"/>
          <w:left w:val="nil"/>
          <w:bottom w:val="nil"/>
          <w:right w:val="nil"/>
          <w:between w:val="nil"/>
        </w:pBdr>
        <w:spacing w:before="240" w:after="200" w:line="276" w:lineRule="auto"/>
        <w:jc w:val="center"/>
        <w:outlineLvl w:val="0"/>
        <w:rPr>
          <w:rFonts w:ascii="Calibri" w:eastAsia="Calibri" w:hAnsi="Calibri" w:cs="Arial"/>
          <w:b/>
          <w:color w:val="000000"/>
          <w:lang w:eastAsia="en-CA"/>
        </w:rPr>
      </w:pPr>
      <w:bookmarkStart w:id="0" w:name="_f8fw3vklkzl3" w:colFirst="0" w:colLast="0"/>
      <w:bookmarkEnd w:id="0"/>
      <w:r w:rsidRPr="00AE1AD9">
        <w:rPr>
          <w:rFonts w:ascii="Calibri" w:eastAsia="Calibri" w:hAnsi="Calibri" w:cs="Arial"/>
          <w:b/>
          <w:color w:val="000000"/>
          <w:lang w:eastAsia="en-CA"/>
        </w:rPr>
        <w:lastRenderedPageBreak/>
        <w:t>Schedule “A” - Formal Complaint Form</w:t>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45" w:type="dxa"/>
          <w:left w:w="89" w:type="dxa"/>
          <w:bottom w:w="43" w:type="dxa"/>
          <w:right w:w="89" w:type="dxa"/>
        </w:tblCellMar>
        <w:tblLook w:val="01E0" w:firstRow="1" w:lastRow="1" w:firstColumn="1" w:lastColumn="1" w:noHBand="0" w:noVBand="0"/>
      </w:tblPr>
      <w:tblGrid>
        <w:gridCol w:w="9340"/>
      </w:tblGrid>
      <w:tr w:rsidR="00E02094" w:rsidRPr="00AE1AD9" w14:paraId="1C20B61F" w14:textId="77777777" w:rsidTr="00AA7665">
        <w:trPr>
          <w:cantSplit/>
          <w:trHeight w:val="720"/>
        </w:trPr>
        <w:tc>
          <w:tcPr>
            <w:tcW w:w="5000" w:type="pct"/>
            <w:tcMar>
              <w:top w:w="43" w:type="dxa"/>
              <w:bottom w:w="43" w:type="dxa"/>
            </w:tcMar>
          </w:tcPr>
          <w:p w14:paraId="1BF0C917" w14:textId="77777777" w:rsidR="00E02094" w:rsidRPr="00AE1AD9" w:rsidRDefault="00E02094" w:rsidP="00E02094">
            <w:pPr>
              <w:spacing w:after="0" w:line="240" w:lineRule="auto"/>
              <w:rPr>
                <w:rFonts w:ascii="Calibri" w:eastAsia="Times New Roman" w:hAnsi="Calibri" w:cs="Arial"/>
                <w:color w:val="000000"/>
                <w:lang w:val="en-US"/>
              </w:rPr>
            </w:pPr>
            <w:r w:rsidRPr="00AE1AD9">
              <w:rPr>
                <w:rFonts w:ascii="Calibri" w:eastAsia="Times New Roman" w:hAnsi="Calibri" w:cs="Arial"/>
                <w:bCs/>
                <w:color w:val="000000"/>
                <w:lang w:val="en-US"/>
              </w:rPr>
              <w:t>Name and contact information of complainant:</w:t>
            </w:r>
          </w:p>
          <w:p w14:paraId="7F5F3AA3" w14:textId="77777777" w:rsidR="00E02094" w:rsidRPr="00AE1AD9" w:rsidRDefault="00E02094" w:rsidP="00E02094">
            <w:pPr>
              <w:spacing w:before="80" w:after="20" w:line="240" w:lineRule="auto"/>
              <w:rPr>
                <w:rFonts w:ascii="Calibri" w:eastAsia="Times New Roman" w:hAnsi="Calibri" w:cs="Arial"/>
                <w:color w:val="000000"/>
                <w:lang w:val="en-US"/>
              </w:rPr>
            </w:pPr>
          </w:p>
          <w:p w14:paraId="035983C4" w14:textId="77777777" w:rsidR="00E02094" w:rsidRPr="00AE1AD9" w:rsidRDefault="00E02094" w:rsidP="00E02094">
            <w:pPr>
              <w:spacing w:before="80" w:after="20" w:line="240" w:lineRule="auto"/>
              <w:rPr>
                <w:rFonts w:ascii="Calibri" w:eastAsia="Times New Roman" w:hAnsi="Calibri" w:cs="Arial"/>
                <w:color w:val="000000"/>
                <w:lang w:val="en-US"/>
              </w:rPr>
            </w:pPr>
          </w:p>
        </w:tc>
      </w:tr>
      <w:tr w:rsidR="00E02094" w:rsidRPr="00AE1AD9" w14:paraId="644F7F01" w14:textId="77777777" w:rsidTr="00AA7665">
        <w:trPr>
          <w:cantSplit/>
          <w:trHeight w:val="720"/>
        </w:trPr>
        <w:tc>
          <w:tcPr>
            <w:tcW w:w="5000" w:type="pct"/>
            <w:tcMar>
              <w:top w:w="43" w:type="dxa"/>
              <w:bottom w:w="43" w:type="dxa"/>
            </w:tcMar>
          </w:tcPr>
          <w:p w14:paraId="2DF7746B" w14:textId="77777777" w:rsidR="00E02094" w:rsidRPr="00AE1AD9" w:rsidRDefault="00E02094" w:rsidP="00E02094">
            <w:pPr>
              <w:spacing w:after="0" w:line="240" w:lineRule="auto"/>
              <w:rPr>
                <w:rFonts w:ascii="Calibri" w:eastAsia="Times New Roman" w:hAnsi="Calibri" w:cs="Arial"/>
                <w:b/>
                <w:bCs/>
                <w:color w:val="000000"/>
                <w:lang w:val="en-US"/>
              </w:rPr>
            </w:pPr>
            <w:r w:rsidRPr="00AE1AD9">
              <w:rPr>
                <w:rFonts w:ascii="Calibri" w:eastAsia="Times New Roman" w:hAnsi="Calibri" w:cs="Arial"/>
                <w:bCs/>
                <w:color w:val="000000"/>
                <w:lang w:val="en-US"/>
              </w:rPr>
              <w:t>Name of person who allegedly violated the Respectful Workplace Policy:</w:t>
            </w:r>
          </w:p>
          <w:p w14:paraId="0939E658" w14:textId="77777777" w:rsidR="00E02094" w:rsidRPr="00AE1AD9" w:rsidRDefault="00E02094" w:rsidP="00E02094">
            <w:pPr>
              <w:spacing w:before="80" w:after="20" w:line="240" w:lineRule="auto"/>
              <w:rPr>
                <w:rFonts w:ascii="Calibri" w:eastAsia="Times New Roman" w:hAnsi="Calibri" w:cs="Arial"/>
                <w:color w:val="000000"/>
                <w:lang w:val="en-US"/>
              </w:rPr>
            </w:pPr>
          </w:p>
          <w:p w14:paraId="0D467DA9" w14:textId="77777777" w:rsidR="00E02094" w:rsidRPr="00AE1AD9" w:rsidRDefault="00E02094" w:rsidP="00E02094">
            <w:pPr>
              <w:spacing w:before="80" w:after="20" w:line="240" w:lineRule="auto"/>
              <w:rPr>
                <w:rFonts w:ascii="Calibri" w:eastAsia="Times New Roman" w:hAnsi="Calibri" w:cs="Arial"/>
                <w:color w:val="000000"/>
                <w:lang w:val="en-US"/>
              </w:rPr>
            </w:pPr>
          </w:p>
        </w:tc>
      </w:tr>
    </w:tbl>
    <w:p w14:paraId="58C8358F" w14:textId="77777777" w:rsidR="00E02094" w:rsidRPr="00AE1AD9" w:rsidRDefault="00E02094" w:rsidP="00E02094">
      <w:pPr>
        <w:suppressAutoHyphens/>
        <w:autoSpaceDE w:val="0"/>
        <w:autoSpaceDN w:val="0"/>
        <w:adjustRightInd w:val="0"/>
        <w:spacing w:before="240" w:after="60" w:line="288" w:lineRule="auto"/>
        <w:textAlignment w:val="center"/>
        <w:rPr>
          <w:rFonts w:ascii="Calibri" w:eastAsia="Calibri" w:hAnsi="Calibri" w:cs="Arial"/>
          <w:b/>
          <w:color w:val="000000"/>
          <w:lang w:val="en-US"/>
        </w:rPr>
      </w:pPr>
      <w:r w:rsidRPr="00AE1AD9">
        <w:rPr>
          <w:rFonts w:ascii="Calibri" w:eastAsia="Calibri" w:hAnsi="Calibri" w:cs="Arial"/>
          <w:b/>
          <w:color w:val="000000"/>
          <w:lang w:val="en-US"/>
        </w:rPr>
        <w:t>Personal statement</w:t>
      </w:r>
    </w:p>
    <w:p w14:paraId="13BB93E1" w14:textId="77777777" w:rsidR="00E02094" w:rsidRPr="00AE1AD9" w:rsidRDefault="00E02094" w:rsidP="00E02094">
      <w:pPr>
        <w:suppressAutoHyphens/>
        <w:autoSpaceDE w:val="0"/>
        <w:autoSpaceDN w:val="0"/>
        <w:adjustRightInd w:val="0"/>
        <w:spacing w:before="120" w:after="120" w:line="288" w:lineRule="auto"/>
        <w:textAlignment w:val="center"/>
        <w:rPr>
          <w:rFonts w:ascii="Calibri" w:eastAsia="Calibri" w:hAnsi="Calibri" w:cs="Arial"/>
          <w:color w:val="000000"/>
          <w:lang w:val="en-US"/>
        </w:rPr>
      </w:pPr>
      <w:r w:rsidRPr="00AE1AD9">
        <w:rPr>
          <w:rFonts w:ascii="Calibri" w:eastAsia="Calibri" w:hAnsi="Calibri" w:cs="Arial"/>
          <w:color w:val="000000"/>
          <w:lang w:val="en-US"/>
        </w:rPr>
        <w:t>Please describe in as much detail as possible the discriminatory or harassing incident(s), including:</w:t>
      </w:r>
    </w:p>
    <w:p w14:paraId="1E24EBEB" w14:textId="77777777" w:rsidR="00E02094" w:rsidRPr="00AE1AD9" w:rsidRDefault="00E02094" w:rsidP="00E02094">
      <w:pPr>
        <w:tabs>
          <w:tab w:val="left" w:pos="360"/>
        </w:tabs>
        <w:suppressAutoHyphens/>
        <w:autoSpaceDE w:val="0"/>
        <w:autoSpaceDN w:val="0"/>
        <w:adjustRightInd w:val="0"/>
        <w:spacing w:after="60" w:line="312" w:lineRule="auto"/>
        <w:ind w:left="792" w:hanging="432"/>
        <w:textAlignment w:val="center"/>
        <w:rPr>
          <w:rFonts w:ascii="Calibri" w:eastAsia="Calibri" w:hAnsi="Calibri" w:cs="Arial"/>
          <w:color w:val="000000"/>
          <w:lang w:val="en-US"/>
        </w:rPr>
      </w:pPr>
      <w:r w:rsidRPr="00AE1AD9">
        <w:rPr>
          <w:rFonts w:ascii="Calibri" w:eastAsia="Calibri" w:hAnsi="Calibri" w:cs="Arial"/>
          <w:color w:val="000000"/>
          <w:lang w:val="en-US"/>
        </w:rPr>
        <w:t>•</w:t>
      </w:r>
      <w:r w:rsidRPr="00AE1AD9">
        <w:rPr>
          <w:rFonts w:ascii="Calibri" w:eastAsia="Calibri" w:hAnsi="Calibri" w:cs="Arial"/>
          <w:color w:val="000000"/>
          <w:lang w:val="en-US"/>
        </w:rPr>
        <w:tab/>
        <w:t xml:space="preserve">the names of the parties involved </w:t>
      </w:r>
    </w:p>
    <w:p w14:paraId="097B4D4C" w14:textId="77777777" w:rsidR="00E02094" w:rsidRPr="00AE1AD9" w:rsidRDefault="00E02094" w:rsidP="00E02094">
      <w:pPr>
        <w:tabs>
          <w:tab w:val="left" w:pos="360"/>
        </w:tabs>
        <w:suppressAutoHyphens/>
        <w:autoSpaceDE w:val="0"/>
        <w:autoSpaceDN w:val="0"/>
        <w:adjustRightInd w:val="0"/>
        <w:spacing w:after="60" w:line="312" w:lineRule="auto"/>
        <w:ind w:left="792" w:hanging="432"/>
        <w:textAlignment w:val="center"/>
        <w:rPr>
          <w:rFonts w:ascii="Calibri" w:eastAsia="Calibri" w:hAnsi="Calibri" w:cs="Arial"/>
          <w:color w:val="000000"/>
          <w:lang w:val="en-US"/>
        </w:rPr>
      </w:pPr>
      <w:r w:rsidRPr="00AE1AD9">
        <w:rPr>
          <w:rFonts w:ascii="Calibri" w:eastAsia="Calibri" w:hAnsi="Calibri" w:cs="Arial"/>
          <w:color w:val="000000"/>
          <w:lang w:val="en-US"/>
        </w:rPr>
        <w:t>•</w:t>
      </w:r>
      <w:r w:rsidRPr="00AE1AD9">
        <w:rPr>
          <w:rFonts w:ascii="Calibri" w:eastAsia="Calibri" w:hAnsi="Calibri" w:cs="Arial"/>
          <w:color w:val="000000"/>
          <w:lang w:val="en-US"/>
        </w:rPr>
        <w:tab/>
        <w:t>any witnesses to the incident(s)</w:t>
      </w:r>
    </w:p>
    <w:p w14:paraId="5A51158E" w14:textId="77777777" w:rsidR="00E02094" w:rsidRPr="00AE1AD9" w:rsidRDefault="00E02094" w:rsidP="00E02094">
      <w:pPr>
        <w:tabs>
          <w:tab w:val="left" w:pos="360"/>
        </w:tabs>
        <w:suppressAutoHyphens/>
        <w:autoSpaceDE w:val="0"/>
        <w:autoSpaceDN w:val="0"/>
        <w:adjustRightInd w:val="0"/>
        <w:spacing w:after="60" w:line="312" w:lineRule="auto"/>
        <w:ind w:left="792" w:hanging="432"/>
        <w:textAlignment w:val="center"/>
        <w:rPr>
          <w:rFonts w:ascii="Calibri" w:eastAsia="Calibri" w:hAnsi="Calibri" w:cs="Arial"/>
          <w:color w:val="000000"/>
          <w:lang w:val="en-US"/>
        </w:rPr>
      </w:pPr>
      <w:r w:rsidRPr="00AE1AD9">
        <w:rPr>
          <w:rFonts w:ascii="Calibri" w:eastAsia="Calibri" w:hAnsi="Calibri" w:cs="Arial"/>
          <w:color w:val="000000"/>
          <w:lang w:val="en-US"/>
        </w:rPr>
        <w:t>•</w:t>
      </w:r>
      <w:r w:rsidRPr="00AE1AD9">
        <w:rPr>
          <w:rFonts w:ascii="Calibri" w:eastAsia="Calibri" w:hAnsi="Calibri" w:cs="Arial"/>
          <w:color w:val="000000"/>
          <w:lang w:val="en-US"/>
        </w:rPr>
        <w:tab/>
        <w:t>the location, date, and time of the incident(s)</w:t>
      </w:r>
    </w:p>
    <w:p w14:paraId="73B4C438" w14:textId="77777777" w:rsidR="00E02094" w:rsidRPr="00AE1AD9" w:rsidRDefault="00E02094" w:rsidP="00E02094">
      <w:pPr>
        <w:tabs>
          <w:tab w:val="left" w:pos="360"/>
        </w:tabs>
        <w:suppressAutoHyphens/>
        <w:autoSpaceDE w:val="0"/>
        <w:autoSpaceDN w:val="0"/>
        <w:adjustRightInd w:val="0"/>
        <w:spacing w:after="60" w:line="312" w:lineRule="auto"/>
        <w:ind w:left="792" w:hanging="432"/>
        <w:textAlignment w:val="center"/>
        <w:rPr>
          <w:rFonts w:ascii="Calibri" w:eastAsia="Calibri" w:hAnsi="Calibri" w:cs="Arial"/>
          <w:color w:val="000000"/>
          <w:lang w:val="en-US"/>
        </w:rPr>
      </w:pPr>
      <w:r w:rsidRPr="00AE1AD9">
        <w:rPr>
          <w:rFonts w:ascii="Calibri" w:eastAsia="Calibri" w:hAnsi="Calibri" w:cs="Arial"/>
          <w:color w:val="000000"/>
          <w:lang w:val="en-US"/>
        </w:rPr>
        <w:t>•</w:t>
      </w:r>
      <w:r w:rsidRPr="00AE1AD9">
        <w:rPr>
          <w:rFonts w:ascii="Calibri" w:eastAsia="Calibri" w:hAnsi="Calibri" w:cs="Arial"/>
          <w:color w:val="000000"/>
          <w:lang w:val="en-US"/>
        </w:rPr>
        <w:tab/>
        <w:t>details about the incident(s) (behavior and/or words used)</w:t>
      </w:r>
    </w:p>
    <w:p w14:paraId="78D89E2A" w14:textId="77777777" w:rsidR="00E02094" w:rsidRPr="00AE1AD9" w:rsidRDefault="00E02094" w:rsidP="00E02094">
      <w:pPr>
        <w:tabs>
          <w:tab w:val="left" w:pos="360"/>
        </w:tabs>
        <w:suppressAutoHyphens/>
        <w:autoSpaceDE w:val="0"/>
        <w:autoSpaceDN w:val="0"/>
        <w:adjustRightInd w:val="0"/>
        <w:spacing w:after="240" w:line="312" w:lineRule="auto"/>
        <w:ind w:left="792" w:hanging="432"/>
        <w:textAlignment w:val="center"/>
        <w:rPr>
          <w:rFonts w:ascii="Calibri" w:eastAsia="Calibri" w:hAnsi="Calibri" w:cs="Arial"/>
          <w:color w:val="000000"/>
          <w:lang w:val="en-US"/>
        </w:rPr>
      </w:pPr>
      <w:r w:rsidRPr="00AE1AD9">
        <w:rPr>
          <w:rFonts w:ascii="Calibri" w:eastAsia="Calibri" w:hAnsi="Calibri" w:cs="Arial"/>
          <w:color w:val="000000"/>
          <w:lang w:val="en-US"/>
        </w:rPr>
        <w:t>•</w:t>
      </w:r>
      <w:r w:rsidRPr="00AE1AD9">
        <w:rPr>
          <w:rFonts w:ascii="Calibri" w:eastAsia="Calibri" w:hAnsi="Calibri" w:cs="Arial"/>
          <w:color w:val="000000"/>
          <w:lang w:val="en-US"/>
        </w:rPr>
        <w:tab/>
        <w:t xml:space="preserve">any additional details that would help with an investigation </w:t>
      </w:r>
    </w:p>
    <w:p w14:paraId="29389AFC" w14:textId="77777777" w:rsidR="00E02094" w:rsidRPr="00AE1AD9" w:rsidRDefault="00E02094" w:rsidP="00E02094">
      <w:pPr>
        <w:suppressAutoHyphens/>
        <w:autoSpaceDE w:val="0"/>
        <w:autoSpaceDN w:val="0"/>
        <w:adjustRightInd w:val="0"/>
        <w:spacing w:after="180" w:line="288" w:lineRule="auto"/>
        <w:textAlignment w:val="center"/>
        <w:rPr>
          <w:rFonts w:ascii="Calibri" w:eastAsia="Calibri" w:hAnsi="Calibri" w:cs="Arial"/>
          <w:color w:val="000000"/>
          <w:lang w:val="en-US"/>
        </w:rPr>
      </w:pPr>
      <w:r w:rsidRPr="00AE1AD9">
        <w:rPr>
          <w:rFonts w:ascii="Calibri" w:eastAsia="Calibri" w:hAnsi="Calibri" w:cs="Arial"/>
          <w:color w:val="000000"/>
          <w:lang w:val="en-US"/>
        </w:rPr>
        <w:t xml:space="preserve">Attach any supporting documents, such as emails, handwritten notes, or photographs. Physical evidence can also be submitted. </w:t>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45" w:type="dxa"/>
          <w:left w:w="89" w:type="dxa"/>
          <w:bottom w:w="43" w:type="dxa"/>
          <w:right w:w="89" w:type="dxa"/>
        </w:tblCellMar>
        <w:tblLook w:val="01E0" w:firstRow="1" w:lastRow="1" w:firstColumn="1" w:lastColumn="1" w:noHBand="0" w:noVBand="0"/>
      </w:tblPr>
      <w:tblGrid>
        <w:gridCol w:w="9340"/>
      </w:tblGrid>
      <w:tr w:rsidR="00E02094" w:rsidRPr="00AE1AD9" w14:paraId="2DD29C55" w14:textId="77777777" w:rsidTr="00AA7665">
        <w:trPr>
          <w:cantSplit/>
          <w:trHeight w:val="720"/>
        </w:trPr>
        <w:tc>
          <w:tcPr>
            <w:tcW w:w="5000" w:type="pct"/>
            <w:tcMar>
              <w:top w:w="43" w:type="dxa"/>
              <w:bottom w:w="43" w:type="dxa"/>
            </w:tcMar>
          </w:tcPr>
          <w:p w14:paraId="7B9E7469" w14:textId="77777777" w:rsidR="00E02094" w:rsidRPr="00AE1AD9" w:rsidRDefault="00E02094" w:rsidP="00E02094">
            <w:pPr>
              <w:tabs>
                <w:tab w:val="left" w:pos="1635"/>
              </w:tabs>
              <w:spacing w:before="80" w:after="20" w:line="240" w:lineRule="auto"/>
              <w:rPr>
                <w:rFonts w:ascii="Calibri" w:eastAsia="Times New Roman" w:hAnsi="Calibri" w:cs="Arial"/>
                <w:color w:val="000000"/>
                <w:lang w:val="en-US"/>
              </w:rPr>
            </w:pPr>
          </w:p>
          <w:p w14:paraId="08E4C933" w14:textId="77777777" w:rsidR="00E02094" w:rsidRPr="00AE1AD9" w:rsidRDefault="00E02094" w:rsidP="00E02094">
            <w:pPr>
              <w:tabs>
                <w:tab w:val="left" w:pos="1635"/>
              </w:tabs>
              <w:spacing w:before="80" w:after="20" w:line="240" w:lineRule="auto"/>
              <w:rPr>
                <w:rFonts w:ascii="Calibri" w:eastAsia="Times New Roman" w:hAnsi="Calibri" w:cs="Arial"/>
                <w:color w:val="000000"/>
                <w:lang w:val="en-US"/>
              </w:rPr>
            </w:pPr>
          </w:p>
          <w:p w14:paraId="4C07501D" w14:textId="77777777" w:rsidR="00E02094" w:rsidRPr="00AE1AD9" w:rsidRDefault="00E02094" w:rsidP="00E02094">
            <w:pPr>
              <w:tabs>
                <w:tab w:val="left" w:pos="1635"/>
              </w:tabs>
              <w:spacing w:before="80" w:after="20" w:line="240" w:lineRule="auto"/>
              <w:rPr>
                <w:rFonts w:ascii="Calibri" w:eastAsia="Times New Roman" w:hAnsi="Calibri" w:cs="Arial"/>
                <w:color w:val="000000"/>
                <w:lang w:val="en-US"/>
              </w:rPr>
            </w:pPr>
          </w:p>
          <w:p w14:paraId="4F995747" w14:textId="77777777" w:rsidR="00E02094" w:rsidRPr="00AE1AD9" w:rsidRDefault="00E02094" w:rsidP="00E02094">
            <w:pPr>
              <w:tabs>
                <w:tab w:val="left" w:pos="1635"/>
              </w:tabs>
              <w:spacing w:before="80" w:after="20" w:line="240" w:lineRule="auto"/>
              <w:rPr>
                <w:rFonts w:ascii="Calibri" w:eastAsia="Times New Roman" w:hAnsi="Calibri" w:cs="Arial"/>
                <w:color w:val="000000"/>
                <w:lang w:val="en-US"/>
              </w:rPr>
            </w:pPr>
          </w:p>
          <w:p w14:paraId="48B62A77" w14:textId="77777777" w:rsidR="00E02094" w:rsidRPr="00AE1AD9" w:rsidRDefault="00E02094" w:rsidP="00E02094">
            <w:pPr>
              <w:tabs>
                <w:tab w:val="left" w:pos="1635"/>
              </w:tabs>
              <w:spacing w:before="80" w:after="20" w:line="240" w:lineRule="auto"/>
              <w:rPr>
                <w:rFonts w:ascii="Calibri" w:eastAsia="Times New Roman" w:hAnsi="Calibri" w:cs="Arial"/>
                <w:color w:val="000000"/>
                <w:lang w:val="en-US"/>
              </w:rPr>
            </w:pPr>
          </w:p>
          <w:p w14:paraId="7B72D705" w14:textId="77777777" w:rsidR="00E02094" w:rsidRPr="00AE1AD9" w:rsidRDefault="00E02094" w:rsidP="00E02094">
            <w:pPr>
              <w:tabs>
                <w:tab w:val="left" w:pos="1635"/>
              </w:tabs>
              <w:spacing w:before="80" w:after="20" w:line="240" w:lineRule="auto"/>
              <w:rPr>
                <w:rFonts w:ascii="Calibri" w:eastAsia="Times New Roman" w:hAnsi="Calibri" w:cs="Arial"/>
                <w:color w:val="000000"/>
                <w:lang w:val="en-US"/>
              </w:rPr>
            </w:pPr>
          </w:p>
          <w:p w14:paraId="7FAFD2EC" w14:textId="77777777" w:rsidR="00E02094" w:rsidRPr="00AE1AD9" w:rsidRDefault="00E02094" w:rsidP="00E02094">
            <w:pPr>
              <w:tabs>
                <w:tab w:val="left" w:pos="1635"/>
              </w:tabs>
              <w:spacing w:before="80" w:after="20" w:line="240" w:lineRule="auto"/>
              <w:rPr>
                <w:rFonts w:ascii="Calibri" w:eastAsia="Times New Roman" w:hAnsi="Calibri" w:cs="Arial"/>
                <w:color w:val="000000"/>
                <w:lang w:val="en-US"/>
              </w:rPr>
            </w:pPr>
          </w:p>
          <w:p w14:paraId="173BAE88" w14:textId="77777777" w:rsidR="00E02094" w:rsidRPr="00AE1AD9" w:rsidRDefault="00E02094" w:rsidP="00E02094">
            <w:pPr>
              <w:tabs>
                <w:tab w:val="left" w:pos="1635"/>
              </w:tabs>
              <w:spacing w:before="80" w:after="20" w:line="240" w:lineRule="auto"/>
              <w:rPr>
                <w:rFonts w:ascii="Calibri" w:eastAsia="Times New Roman" w:hAnsi="Calibri" w:cs="Arial"/>
                <w:color w:val="000000"/>
                <w:lang w:val="en-US"/>
              </w:rPr>
            </w:pPr>
          </w:p>
          <w:p w14:paraId="67A3688D" w14:textId="77777777" w:rsidR="00E02094" w:rsidRPr="00AE1AD9" w:rsidRDefault="00E02094" w:rsidP="00E02094">
            <w:pPr>
              <w:tabs>
                <w:tab w:val="left" w:pos="1635"/>
              </w:tabs>
              <w:spacing w:before="80" w:after="20" w:line="240" w:lineRule="auto"/>
              <w:rPr>
                <w:rFonts w:ascii="Calibri" w:eastAsia="Times New Roman" w:hAnsi="Calibri" w:cs="Arial"/>
                <w:color w:val="000000"/>
                <w:lang w:val="en-US"/>
              </w:rPr>
            </w:pPr>
          </w:p>
          <w:p w14:paraId="02EEDE90" w14:textId="77777777" w:rsidR="00E02094" w:rsidRPr="00AE1AD9" w:rsidRDefault="00E02094" w:rsidP="00E02094">
            <w:pPr>
              <w:tabs>
                <w:tab w:val="left" w:pos="1635"/>
              </w:tabs>
              <w:spacing w:before="80" w:after="20" w:line="240" w:lineRule="auto"/>
              <w:rPr>
                <w:rFonts w:ascii="Calibri" w:eastAsia="Times New Roman" w:hAnsi="Calibri" w:cs="Arial"/>
                <w:color w:val="000000"/>
                <w:lang w:val="en-US"/>
              </w:rPr>
            </w:pPr>
          </w:p>
          <w:p w14:paraId="20DCFF06" w14:textId="77777777" w:rsidR="00E02094" w:rsidRPr="00AE1AD9" w:rsidRDefault="00E02094" w:rsidP="00E02094">
            <w:pPr>
              <w:tabs>
                <w:tab w:val="left" w:pos="1635"/>
              </w:tabs>
              <w:spacing w:before="80" w:after="20" w:line="240" w:lineRule="auto"/>
              <w:rPr>
                <w:rFonts w:ascii="Calibri" w:eastAsia="Times New Roman" w:hAnsi="Calibri" w:cs="Arial"/>
                <w:color w:val="000000"/>
                <w:lang w:val="en-US"/>
              </w:rPr>
            </w:pPr>
          </w:p>
          <w:p w14:paraId="59305250" w14:textId="77777777" w:rsidR="00E02094" w:rsidRPr="00AE1AD9" w:rsidRDefault="00E02094" w:rsidP="00E02094">
            <w:pPr>
              <w:tabs>
                <w:tab w:val="left" w:pos="1635"/>
              </w:tabs>
              <w:spacing w:before="80" w:after="20" w:line="240" w:lineRule="auto"/>
              <w:rPr>
                <w:rFonts w:ascii="Calibri" w:eastAsia="Times New Roman" w:hAnsi="Calibri" w:cs="Arial"/>
                <w:color w:val="000000"/>
                <w:lang w:val="en-US"/>
              </w:rPr>
            </w:pPr>
          </w:p>
        </w:tc>
      </w:tr>
    </w:tbl>
    <w:p w14:paraId="03C4377C" w14:textId="77777777" w:rsidR="00E02094" w:rsidRPr="00AE1AD9" w:rsidRDefault="00E02094" w:rsidP="00E02094">
      <w:pPr>
        <w:spacing w:after="0" w:line="240" w:lineRule="auto"/>
        <w:rPr>
          <w:rFonts w:ascii="Calibri" w:eastAsia="Times New Roman" w:hAnsi="Calibri" w:cs="Arial"/>
          <w:b/>
          <w:color w:val="000000"/>
          <w:lang w:val="en-US"/>
        </w:rPr>
      </w:pP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45" w:type="dxa"/>
          <w:left w:w="89" w:type="dxa"/>
          <w:bottom w:w="43" w:type="dxa"/>
          <w:right w:w="89" w:type="dxa"/>
        </w:tblCellMar>
        <w:tblLook w:val="01E0" w:firstRow="1" w:lastRow="1" w:firstColumn="1" w:lastColumn="1" w:noHBand="0" w:noVBand="0"/>
      </w:tblPr>
      <w:tblGrid>
        <w:gridCol w:w="4866"/>
        <w:gridCol w:w="4474"/>
      </w:tblGrid>
      <w:tr w:rsidR="00E02094" w:rsidRPr="00AE1AD9" w14:paraId="20376533" w14:textId="77777777" w:rsidTr="00AA7665">
        <w:trPr>
          <w:cantSplit/>
          <w:trHeight w:val="576"/>
        </w:trPr>
        <w:tc>
          <w:tcPr>
            <w:tcW w:w="2605" w:type="pct"/>
            <w:tcMar>
              <w:top w:w="43" w:type="dxa"/>
              <w:bottom w:w="43" w:type="dxa"/>
            </w:tcMar>
          </w:tcPr>
          <w:p w14:paraId="199131EB" w14:textId="77777777" w:rsidR="00E02094" w:rsidRPr="00AE1AD9" w:rsidRDefault="00E02094" w:rsidP="00E02094">
            <w:pPr>
              <w:spacing w:after="0" w:line="240" w:lineRule="auto"/>
              <w:rPr>
                <w:rFonts w:ascii="Calibri" w:eastAsia="Times New Roman" w:hAnsi="Calibri" w:cs="Arial"/>
                <w:b/>
                <w:color w:val="000000"/>
                <w:lang w:val="en-US"/>
              </w:rPr>
            </w:pPr>
            <w:r w:rsidRPr="00AE1AD9">
              <w:rPr>
                <w:rFonts w:ascii="Calibri" w:eastAsia="Times New Roman" w:hAnsi="Calibri" w:cs="Arial"/>
                <w:b/>
                <w:color w:val="000000"/>
                <w:lang w:val="en-US"/>
              </w:rPr>
              <w:t>Signature</w:t>
            </w:r>
          </w:p>
          <w:p w14:paraId="7234BBBE" w14:textId="77777777" w:rsidR="00E02094" w:rsidRPr="00AE1AD9" w:rsidRDefault="00E02094" w:rsidP="00E02094">
            <w:pPr>
              <w:spacing w:before="80" w:after="20" w:line="240" w:lineRule="auto"/>
              <w:rPr>
                <w:rFonts w:ascii="Calibri" w:eastAsia="Times New Roman" w:hAnsi="Calibri" w:cs="Arial"/>
                <w:color w:val="000000"/>
                <w:lang w:val="en-US"/>
              </w:rPr>
            </w:pPr>
          </w:p>
        </w:tc>
        <w:tc>
          <w:tcPr>
            <w:tcW w:w="2395" w:type="pct"/>
          </w:tcPr>
          <w:p w14:paraId="6C134AC7" w14:textId="77777777" w:rsidR="00E02094" w:rsidRPr="00AE1AD9" w:rsidRDefault="00E02094" w:rsidP="00E02094">
            <w:pPr>
              <w:spacing w:after="0" w:line="240" w:lineRule="auto"/>
              <w:rPr>
                <w:rFonts w:ascii="Calibri" w:eastAsia="Times New Roman" w:hAnsi="Calibri" w:cs="Arial"/>
                <w:b/>
                <w:color w:val="000000"/>
                <w:lang w:val="en-US"/>
              </w:rPr>
            </w:pPr>
            <w:r w:rsidRPr="00AE1AD9">
              <w:rPr>
                <w:rFonts w:ascii="Calibri" w:eastAsia="Times New Roman" w:hAnsi="Calibri" w:cs="Arial"/>
                <w:b/>
                <w:color w:val="000000"/>
                <w:lang w:val="en-US"/>
              </w:rPr>
              <w:t>Date</w:t>
            </w:r>
          </w:p>
          <w:p w14:paraId="3B289DB8" w14:textId="77777777" w:rsidR="00E02094" w:rsidRPr="00AE1AD9" w:rsidRDefault="00E02094" w:rsidP="00E02094">
            <w:pPr>
              <w:tabs>
                <w:tab w:val="left" w:pos="1635"/>
              </w:tabs>
              <w:spacing w:before="80" w:after="20" w:line="240" w:lineRule="auto"/>
              <w:rPr>
                <w:rFonts w:ascii="Calibri" w:eastAsia="Times New Roman" w:hAnsi="Calibri" w:cs="Arial"/>
                <w:color w:val="000000"/>
                <w:lang w:val="en-US"/>
              </w:rPr>
            </w:pPr>
          </w:p>
        </w:tc>
      </w:tr>
    </w:tbl>
    <w:p w14:paraId="512BD7A7" w14:textId="77777777" w:rsidR="009F0F0A" w:rsidRPr="00AE1AD9" w:rsidRDefault="009F0F0A" w:rsidP="00E858B1"/>
    <w:sectPr w:rsidR="009F0F0A" w:rsidRPr="00AE1AD9">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0CF42" w14:textId="77777777" w:rsidR="00870669" w:rsidRDefault="00870669" w:rsidP="0030145E">
      <w:pPr>
        <w:spacing w:after="0" w:line="240" w:lineRule="auto"/>
      </w:pPr>
      <w:r>
        <w:separator/>
      </w:r>
    </w:p>
  </w:endnote>
  <w:endnote w:type="continuationSeparator" w:id="0">
    <w:p w14:paraId="2D1D71A9" w14:textId="77777777" w:rsidR="00870669" w:rsidRDefault="00870669" w:rsidP="00301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81825"/>
      <w:docPartObj>
        <w:docPartGallery w:val="Page Numbers (Bottom of Page)"/>
        <w:docPartUnique/>
      </w:docPartObj>
    </w:sdtPr>
    <w:sdtEndPr>
      <w:rPr>
        <w:noProof/>
      </w:rPr>
    </w:sdtEndPr>
    <w:sdtContent>
      <w:p w14:paraId="06D7D392" w14:textId="3DB5B3AD" w:rsidR="00A44EB5" w:rsidRDefault="00A44E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CF57D7" w14:textId="77777777" w:rsidR="0030145E" w:rsidRDefault="0030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42617" w14:textId="77777777" w:rsidR="00870669" w:rsidRDefault="00870669" w:rsidP="0030145E">
      <w:pPr>
        <w:spacing w:after="0" w:line="240" w:lineRule="auto"/>
      </w:pPr>
      <w:r>
        <w:separator/>
      </w:r>
    </w:p>
  </w:footnote>
  <w:footnote w:type="continuationSeparator" w:id="0">
    <w:p w14:paraId="2A2DA8D6" w14:textId="77777777" w:rsidR="00870669" w:rsidRDefault="00870669" w:rsidP="00301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B9667" w14:textId="33EE1480" w:rsidR="0030145E" w:rsidRDefault="00301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36184"/>
    <w:multiLevelType w:val="hybridMultilevel"/>
    <w:tmpl w:val="3DD0E3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521AAE"/>
    <w:multiLevelType w:val="hybridMultilevel"/>
    <w:tmpl w:val="EA0A16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910756"/>
    <w:multiLevelType w:val="hybridMultilevel"/>
    <w:tmpl w:val="2F8C55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212F56"/>
    <w:multiLevelType w:val="hybridMultilevel"/>
    <w:tmpl w:val="56603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817BE1"/>
    <w:multiLevelType w:val="hybridMultilevel"/>
    <w:tmpl w:val="836A0F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18F7828"/>
    <w:multiLevelType w:val="hybridMultilevel"/>
    <w:tmpl w:val="CE145C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F0"/>
    <w:rsid w:val="00004092"/>
    <w:rsid w:val="00021F2E"/>
    <w:rsid w:val="0002739C"/>
    <w:rsid w:val="00077A0F"/>
    <w:rsid w:val="000808E9"/>
    <w:rsid w:val="000808F4"/>
    <w:rsid w:val="00087B86"/>
    <w:rsid w:val="000A1A00"/>
    <w:rsid w:val="000A2F16"/>
    <w:rsid w:val="000E1712"/>
    <w:rsid w:val="00104B4D"/>
    <w:rsid w:val="001050F0"/>
    <w:rsid w:val="0016325C"/>
    <w:rsid w:val="00163F17"/>
    <w:rsid w:val="0017022E"/>
    <w:rsid w:val="001D269D"/>
    <w:rsid w:val="001E444C"/>
    <w:rsid w:val="00210361"/>
    <w:rsid w:val="00221244"/>
    <w:rsid w:val="0022465B"/>
    <w:rsid w:val="00227F61"/>
    <w:rsid w:val="00261446"/>
    <w:rsid w:val="002716F9"/>
    <w:rsid w:val="0029062A"/>
    <w:rsid w:val="002B0991"/>
    <w:rsid w:val="002C5735"/>
    <w:rsid w:val="00301261"/>
    <w:rsid w:val="0030145E"/>
    <w:rsid w:val="00330D55"/>
    <w:rsid w:val="00333998"/>
    <w:rsid w:val="00336525"/>
    <w:rsid w:val="00342C87"/>
    <w:rsid w:val="003C35C4"/>
    <w:rsid w:val="003D39D5"/>
    <w:rsid w:val="004173F8"/>
    <w:rsid w:val="00467265"/>
    <w:rsid w:val="00473EF6"/>
    <w:rsid w:val="004E3315"/>
    <w:rsid w:val="00515AA8"/>
    <w:rsid w:val="00561AC4"/>
    <w:rsid w:val="005627BA"/>
    <w:rsid w:val="00564AE3"/>
    <w:rsid w:val="00566BD9"/>
    <w:rsid w:val="00571BD0"/>
    <w:rsid w:val="00575954"/>
    <w:rsid w:val="00584823"/>
    <w:rsid w:val="00592A68"/>
    <w:rsid w:val="00596392"/>
    <w:rsid w:val="005A226C"/>
    <w:rsid w:val="005C4D81"/>
    <w:rsid w:val="005D43F3"/>
    <w:rsid w:val="006234FC"/>
    <w:rsid w:val="00654D56"/>
    <w:rsid w:val="00662562"/>
    <w:rsid w:val="006649A7"/>
    <w:rsid w:val="0067566E"/>
    <w:rsid w:val="00677629"/>
    <w:rsid w:val="006B0D4B"/>
    <w:rsid w:val="006C5DF7"/>
    <w:rsid w:val="006D22F7"/>
    <w:rsid w:val="006F1FED"/>
    <w:rsid w:val="00716399"/>
    <w:rsid w:val="00716C22"/>
    <w:rsid w:val="00732720"/>
    <w:rsid w:val="0076231E"/>
    <w:rsid w:val="0076332A"/>
    <w:rsid w:val="0077294E"/>
    <w:rsid w:val="00773C5B"/>
    <w:rsid w:val="00782C68"/>
    <w:rsid w:val="00792384"/>
    <w:rsid w:val="007B0A22"/>
    <w:rsid w:val="007C0448"/>
    <w:rsid w:val="007E2A19"/>
    <w:rsid w:val="00803F95"/>
    <w:rsid w:val="00823889"/>
    <w:rsid w:val="008378E7"/>
    <w:rsid w:val="00870669"/>
    <w:rsid w:val="00870F87"/>
    <w:rsid w:val="00876D21"/>
    <w:rsid w:val="00884218"/>
    <w:rsid w:val="00893EF8"/>
    <w:rsid w:val="0089529B"/>
    <w:rsid w:val="008B25E8"/>
    <w:rsid w:val="008C2F81"/>
    <w:rsid w:val="008F129C"/>
    <w:rsid w:val="00904056"/>
    <w:rsid w:val="00905DB6"/>
    <w:rsid w:val="00914990"/>
    <w:rsid w:val="009279A7"/>
    <w:rsid w:val="009331F3"/>
    <w:rsid w:val="00977F49"/>
    <w:rsid w:val="00980984"/>
    <w:rsid w:val="00984D4B"/>
    <w:rsid w:val="009A2BDD"/>
    <w:rsid w:val="009B7744"/>
    <w:rsid w:val="009C6953"/>
    <w:rsid w:val="009D55F0"/>
    <w:rsid w:val="009F0F0A"/>
    <w:rsid w:val="00A02781"/>
    <w:rsid w:val="00A15613"/>
    <w:rsid w:val="00A264D8"/>
    <w:rsid w:val="00A41E25"/>
    <w:rsid w:val="00A4257B"/>
    <w:rsid w:val="00A42FF2"/>
    <w:rsid w:val="00A44EB5"/>
    <w:rsid w:val="00A6019F"/>
    <w:rsid w:val="00A6042C"/>
    <w:rsid w:val="00A86CD6"/>
    <w:rsid w:val="00A93544"/>
    <w:rsid w:val="00AA67AE"/>
    <w:rsid w:val="00AD48D9"/>
    <w:rsid w:val="00AE1AD9"/>
    <w:rsid w:val="00B0252C"/>
    <w:rsid w:val="00B54FE5"/>
    <w:rsid w:val="00B57296"/>
    <w:rsid w:val="00B81AFC"/>
    <w:rsid w:val="00B9596C"/>
    <w:rsid w:val="00BA2DD9"/>
    <w:rsid w:val="00BB6957"/>
    <w:rsid w:val="00BD341E"/>
    <w:rsid w:val="00BD7AAA"/>
    <w:rsid w:val="00BF5E40"/>
    <w:rsid w:val="00C02E12"/>
    <w:rsid w:val="00C1003C"/>
    <w:rsid w:val="00C133B6"/>
    <w:rsid w:val="00C179E6"/>
    <w:rsid w:val="00C21148"/>
    <w:rsid w:val="00C23B9E"/>
    <w:rsid w:val="00C33D20"/>
    <w:rsid w:val="00C45817"/>
    <w:rsid w:val="00C527FE"/>
    <w:rsid w:val="00C609A1"/>
    <w:rsid w:val="00C62CEA"/>
    <w:rsid w:val="00C85F6E"/>
    <w:rsid w:val="00C900A4"/>
    <w:rsid w:val="00CA173D"/>
    <w:rsid w:val="00D21F2D"/>
    <w:rsid w:val="00D3447E"/>
    <w:rsid w:val="00D35BBD"/>
    <w:rsid w:val="00D37257"/>
    <w:rsid w:val="00D40E81"/>
    <w:rsid w:val="00D55422"/>
    <w:rsid w:val="00D55C08"/>
    <w:rsid w:val="00D76B25"/>
    <w:rsid w:val="00D93EBE"/>
    <w:rsid w:val="00DB4FD0"/>
    <w:rsid w:val="00DC413E"/>
    <w:rsid w:val="00DC5756"/>
    <w:rsid w:val="00DD28D7"/>
    <w:rsid w:val="00DE5C92"/>
    <w:rsid w:val="00DF4994"/>
    <w:rsid w:val="00E02094"/>
    <w:rsid w:val="00E124F3"/>
    <w:rsid w:val="00E165E5"/>
    <w:rsid w:val="00E17A7C"/>
    <w:rsid w:val="00E41B79"/>
    <w:rsid w:val="00E56289"/>
    <w:rsid w:val="00E8421F"/>
    <w:rsid w:val="00E855B1"/>
    <w:rsid w:val="00E858B1"/>
    <w:rsid w:val="00E95C62"/>
    <w:rsid w:val="00EA6127"/>
    <w:rsid w:val="00EB09D9"/>
    <w:rsid w:val="00EB3A45"/>
    <w:rsid w:val="00ED115B"/>
    <w:rsid w:val="00F13BB4"/>
    <w:rsid w:val="00F13E91"/>
    <w:rsid w:val="00F22F72"/>
    <w:rsid w:val="00F2584E"/>
    <w:rsid w:val="00F4285B"/>
    <w:rsid w:val="00F53DAA"/>
    <w:rsid w:val="00FA4516"/>
    <w:rsid w:val="00FB7E7D"/>
    <w:rsid w:val="00FC02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CFD82"/>
  <w15:chartTrackingRefBased/>
  <w15:docId w15:val="{0393BA82-2240-4058-9876-98A920DE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0F0"/>
    <w:pPr>
      <w:ind w:left="720"/>
      <w:contextualSpacing/>
    </w:pPr>
  </w:style>
  <w:style w:type="paragraph" w:styleId="BalloonText">
    <w:name w:val="Balloon Text"/>
    <w:basedOn w:val="Normal"/>
    <w:link w:val="BalloonTextChar"/>
    <w:uiPriority w:val="99"/>
    <w:semiHidden/>
    <w:unhideWhenUsed/>
    <w:rsid w:val="00473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F6"/>
    <w:rPr>
      <w:rFonts w:ascii="Segoe UI" w:hAnsi="Segoe UI" w:cs="Segoe UI"/>
      <w:sz w:val="18"/>
      <w:szCs w:val="18"/>
    </w:rPr>
  </w:style>
  <w:style w:type="table" w:styleId="TableGrid">
    <w:name w:val="Table Grid"/>
    <w:basedOn w:val="TableNormal"/>
    <w:uiPriority w:val="39"/>
    <w:rsid w:val="00716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1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45E"/>
  </w:style>
  <w:style w:type="paragraph" w:styleId="Footer">
    <w:name w:val="footer"/>
    <w:basedOn w:val="Normal"/>
    <w:link w:val="FooterChar"/>
    <w:uiPriority w:val="99"/>
    <w:unhideWhenUsed/>
    <w:rsid w:val="00301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45E"/>
  </w:style>
  <w:style w:type="character" w:styleId="CommentReference">
    <w:name w:val="annotation reference"/>
    <w:basedOn w:val="DefaultParagraphFont"/>
    <w:uiPriority w:val="99"/>
    <w:semiHidden/>
    <w:unhideWhenUsed/>
    <w:rsid w:val="00261446"/>
    <w:rPr>
      <w:sz w:val="16"/>
      <w:szCs w:val="16"/>
    </w:rPr>
  </w:style>
  <w:style w:type="paragraph" w:styleId="CommentText">
    <w:name w:val="annotation text"/>
    <w:basedOn w:val="Normal"/>
    <w:link w:val="CommentTextChar"/>
    <w:uiPriority w:val="99"/>
    <w:semiHidden/>
    <w:unhideWhenUsed/>
    <w:rsid w:val="00261446"/>
    <w:pPr>
      <w:spacing w:line="240" w:lineRule="auto"/>
    </w:pPr>
    <w:rPr>
      <w:sz w:val="20"/>
      <w:szCs w:val="20"/>
    </w:rPr>
  </w:style>
  <w:style w:type="character" w:customStyle="1" w:styleId="CommentTextChar">
    <w:name w:val="Comment Text Char"/>
    <w:basedOn w:val="DefaultParagraphFont"/>
    <w:link w:val="CommentText"/>
    <w:uiPriority w:val="99"/>
    <w:semiHidden/>
    <w:rsid w:val="00261446"/>
    <w:rPr>
      <w:sz w:val="20"/>
      <w:szCs w:val="20"/>
    </w:rPr>
  </w:style>
  <w:style w:type="paragraph" w:styleId="CommentSubject">
    <w:name w:val="annotation subject"/>
    <w:basedOn w:val="CommentText"/>
    <w:next w:val="CommentText"/>
    <w:link w:val="CommentSubjectChar"/>
    <w:uiPriority w:val="99"/>
    <w:semiHidden/>
    <w:unhideWhenUsed/>
    <w:rsid w:val="00261446"/>
    <w:rPr>
      <w:b/>
      <w:bCs/>
    </w:rPr>
  </w:style>
  <w:style w:type="character" w:customStyle="1" w:styleId="CommentSubjectChar">
    <w:name w:val="Comment Subject Char"/>
    <w:basedOn w:val="CommentTextChar"/>
    <w:link w:val="CommentSubject"/>
    <w:uiPriority w:val="99"/>
    <w:semiHidden/>
    <w:rsid w:val="002614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175B1AB3907E459F9523E454CFEF8E" ma:contentTypeVersion="12" ma:contentTypeDescription="Create a new document." ma:contentTypeScope="" ma:versionID="46975b0b1ab8d6401f460472f1865ec3">
  <xsd:schema xmlns:xsd="http://www.w3.org/2001/XMLSchema" xmlns:xs="http://www.w3.org/2001/XMLSchema" xmlns:p="http://schemas.microsoft.com/office/2006/metadata/properties" xmlns:ns2="d3883672-1bbb-4f4d-b8ec-2bd826e2d26b" xmlns:ns3="5b9bc6e3-5eaf-48db-81aa-1fc48842ee57" targetNamespace="http://schemas.microsoft.com/office/2006/metadata/properties" ma:root="true" ma:fieldsID="a189cfb1af9d56ad21a8b34ba6f529f5" ns2:_="" ns3:_="">
    <xsd:import namespace="d3883672-1bbb-4f4d-b8ec-2bd826e2d26b"/>
    <xsd:import namespace="5b9bc6e3-5eaf-48db-81aa-1fc48842ee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83672-1bbb-4f4d-b8ec-2bd826e2d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9bc6e3-5eaf-48db-81aa-1fc48842ee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04BA0-6B3D-4350-AD6E-8EDC4FE6AA84}">
  <ds:schemaRefs>
    <ds:schemaRef ds:uri="http://schemas.microsoft.com/sharepoint/v3/contenttype/forms"/>
  </ds:schemaRefs>
</ds:datastoreItem>
</file>

<file path=customXml/itemProps2.xml><?xml version="1.0" encoding="utf-8"?>
<ds:datastoreItem xmlns:ds="http://schemas.openxmlformats.org/officeDocument/2006/customXml" ds:itemID="{45B3347E-7841-4583-B02F-569C6A798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83672-1bbb-4f4d-b8ec-2bd826e2d26b"/>
    <ds:schemaRef ds:uri="5b9bc6e3-5eaf-48db-81aa-1fc48842e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DE66E-E787-41AC-86B0-447688A326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Thorpe-Dorward</dc:creator>
  <cp:keywords/>
  <dc:description/>
  <cp:lastModifiedBy>Dan Huang-Taylor</cp:lastModifiedBy>
  <cp:revision>3</cp:revision>
  <cp:lastPrinted>2021-03-21T20:18:00Z</cp:lastPrinted>
  <dcterms:created xsi:type="dcterms:W3CDTF">2021-04-13T23:14:00Z</dcterms:created>
  <dcterms:modified xsi:type="dcterms:W3CDTF">2021-04-13T23:15:00Z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0x010100E2175B1AB3907E459F9523E454CFEF8E</vt:lpwstr>
  </property>
</Properties>
</file>